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43CE" w14:textId="03C36E51" w:rsidR="00C53097" w:rsidRDefault="00C53097" w:rsidP="00B809AA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Comuna Teliucu Inferior</w:t>
      </w:r>
    </w:p>
    <w:p w14:paraId="131DF5EF" w14:textId="06797BFD" w:rsidR="00B809AA" w:rsidRDefault="00B809AA" w:rsidP="00B809AA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Nr.</w:t>
      </w:r>
      <w:r w:rsidR="00540756">
        <w:rPr>
          <w:rFonts w:ascii="Times New Roman" w:hAnsi="Times New Roman" w:cs="Times New Roman"/>
          <w:lang w:val="nl-NL"/>
        </w:rPr>
        <w:t>2364</w:t>
      </w:r>
      <w:r w:rsidR="008B6911">
        <w:rPr>
          <w:rFonts w:ascii="Times New Roman" w:hAnsi="Times New Roman" w:cs="Times New Roman"/>
          <w:lang w:val="nl-NL"/>
        </w:rPr>
        <w:t>/</w:t>
      </w:r>
      <w:r w:rsidR="00540756">
        <w:rPr>
          <w:rFonts w:ascii="Times New Roman" w:hAnsi="Times New Roman" w:cs="Times New Roman"/>
          <w:lang w:val="nl-NL"/>
        </w:rPr>
        <w:t>02.06.</w:t>
      </w:r>
      <w:r w:rsidR="008B6911">
        <w:rPr>
          <w:rFonts w:ascii="Times New Roman" w:hAnsi="Times New Roman" w:cs="Times New Roman"/>
          <w:lang w:val="nl-NL"/>
        </w:rPr>
        <w:t>2026</w:t>
      </w:r>
    </w:p>
    <w:p w14:paraId="6DD2E86E" w14:textId="555E0621" w:rsidR="00D8328A" w:rsidRPr="008C7336" w:rsidRDefault="00D8328A" w:rsidP="00B809AA">
      <w:pPr>
        <w:jc w:val="center"/>
        <w:rPr>
          <w:rFonts w:ascii="Times New Roman" w:hAnsi="Times New Roman" w:cs="Times New Roman"/>
          <w:b/>
          <w:lang w:val="nl-NL"/>
        </w:rPr>
      </w:pPr>
      <w:r w:rsidRPr="008C7336">
        <w:rPr>
          <w:rFonts w:ascii="Times New Roman" w:hAnsi="Times New Roman" w:cs="Times New Roman"/>
          <w:b/>
          <w:lang w:val="nl-NL"/>
        </w:rPr>
        <w:t>ANUNȚ CONCURS</w:t>
      </w:r>
    </w:p>
    <w:p w14:paraId="27F2FE3D" w14:textId="46C91E1D" w:rsidR="007C5335" w:rsidRPr="005E38D9" w:rsidRDefault="007C5335" w:rsidP="007C5335">
      <w:pPr>
        <w:spacing w:after="0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nl-NL"/>
        </w:rPr>
        <w:t>Primăria c</w:t>
      </w:r>
      <w:r w:rsidRPr="00072442">
        <w:rPr>
          <w:rFonts w:ascii="Times New Roman" w:hAnsi="Times New Roman" w:cs="Times New Roman"/>
          <w:lang w:val="nl-NL"/>
        </w:rPr>
        <w:t>omun</w:t>
      </w:r>
      <w:r>
        <w:rPr>
          <w:rFonts w:ascii="Times New Roman" w:hAnsi="Times New Roman" w:cs="Times New Roman"/>
          <w:lang w:val="nl-NL"/>
        </w:rPr>
        <w:t>ei</w:t>
      </w:r>
      <w:r w:rsidRPr="00072442">
        <w:rPr>
          <w:rFonts w:ascii="Times New Roman" w:hAnsi="Times New Roman" w:cs="Times New Roman"/>
          <w:lang w:val="nl-NL"/>
        </w:rPr>
        <w:t xml:space="preserve"> </w:t>
      </w:r>
      <w:r w:rsidR="008B6911">
        <w:rPr>
          <w:rFonts w:ascii="Times New Roman" w:hAnsi="Times New Roman" w:cs="Times New Roman"/>
          <w:lang w:val="nl-NL"/>
        </w:rPr>
        <w:t>Teliucu Inferior</w:t>
      </w:r>
      <w:r w:rsidRPr="00072442">
        <w:rPr>
          <w:rFonts w:ascii="Times New Roman" w:hAnsi="Times New Roman" w:cs="Times New Roman"/>
          <w:lang w:val="nl-NL"/>
        </w:rPr>
        <w:t>, județul Hunedoara</w:t>
      </w:r>
      <w:r>
        <w:rPr>
          <w:rFonts w:ascii="Times New Roman" w:hAnsi="Times New Roman" w:cs="Times New Roman"/>
          <w:lang w:val="nl-NL"/>
        </w:rPr>
        <w:t>,</w:t>
      </w:r>
      <w:r w:rsidRPr="00072442">
        <w:rPr>
          <w:rFonts w:ascii="Times New Roman" w:hAnsi="Times New Roman" w:cs="Times New Roman"/>
          <w:lang w:val="nl-NL"/>
        </w:rPr>
        <w:t xml:space="preserve"> </w:t>
      </w:r>
      <w:r>
        <w:rPr>
          <w:rFonts w:ascii="Times New Roman" w:hAnsi="Times New Roman" w:cs="Times New Roman"/>
          <w:lang w:val="nl-NL"/>
        </w:rPr>
        <w:t xml:space="preserve"> cu privire la </w:t>
      </w:r>
      <w:r w:rsidRPr="00072442">
        <w:rPr>
          <w:rFonts w:ascii="Times New Roman" w:hAnsi="Times New Roman" w:cs="Times New Roman"/>
          <w:lang w:val="nl-NL"/>
        </w:rPr>
        <w:t>organiz</w:t>
      </w:r>
      <w:r>
        <w:rPr>
          <w:rFonts w:ascii="Times New Roman" w:hAnsi="Times New Roman" w:cs="Times New Roman"/>
          <w:lang w:val="nl-NL"/>
        </w:rPr>
        <w:t xml:space="preserve">area </w:t>
      </w:r>
      <w:r w:rsidRPr="00072442">
        <w:rPr>
          <w:rFonts w:ascii="Times New Roman" w:hAnsi="Times New Roman" w:cs="Times New Roman"/>
          <w:lang w:val="nl-NL"/>
        </w:rPr>
        <w:t xml:space="preserve"> concurs</w:t>
      </w:r>
      <w:r>
        <w:rPr>
          <w:rFonts w:ascii="Times New Roman" w:hAnsi="Times New Roman" w:cs="Times New Roman"/>
          <w:lang w:val="nl-NL"/>
        </w:rPr>
        <w:t xml:space="preserve">ului  de ocupare  a postului vacant  corespunzător funcției  contractuale de execuție de </w:t>
      </w:r>
      <w:r w:rsidRPr="00B5249A">
        <w:rPr>
          <w:rFonts w:ascii="Times New Roman" w:hAnsi="Times New Roman" w:cs="Times New Roman"/>
          <w:lang w:val="nl-NL"/>
        </w:rPr>
        <w:t xml:space="preserve"> </w:t>
      </w:r>
      <w:r w:rsidRPr="003F5CEB">
        <w:rPr>
          <w:rFonts w:ascii="Times New Roman" w:hAnsi="Times New Roman" w:cs="Times New Roman"/>
          <w:b/>
          <w:bCs/>
          <w:lang w:val="nl-NL"/>
        </w:rPr>
        <w:t>CONSILIER ȘCOLAR</w:t>
      </w:r>
      <w:r w:rsidRPr="00072442">
        <w:rPr>
          <w:rFonts w:ascii="Times New Roman" w:hAnsi="Times New Roman" w:cs="Times New Roman"/>
          <w:lang w:val="nl-NL"/>
        </w:rPr>
        <w:t xml:space="preserve">, COD COR </w:t>
      </w:r>
      <w:r w:rsidRPr="00737CD9">
        <w:rPr>
          <w:rFonts w:ascii="Times New Roman" w:hAnsi="Times New Roman" w:cs="Times New Roman"/>
          <w:lang w:val="nl-NL"/>
        </w:rPr>
        <w:t>235903</w:t>
      </w:r>
      <w:r>
        <w:rPr>
          <w:rFonts w:ascii="Times New Roman" w:hAnsi="Times New Roman" w:cs="Times New Roman"/>
          <w:lang w:val="nl-NL"/>
        </w:rPr>
        <w:t xml:space="preserve"> în cadrul proiectului  ECI </w:t>
      </w:r>
      <w:r w:rsidRPr="00072442">
        <w:rPr>
          <w:rFonts w:ascii="Times New Roman" w:hAnsi="Times New Roman" w:cs="Times New Roman"/>
          <w:lang w:val="nl-NL"/>
        </w:rPr>
        <w:t xml:space="preserve">„Furnizare de servicii integrate în comunități rurale- facilitarea accesului persoanelor vulnerabile la servicii de bază eficiente și de calitate”. </w:t>
      </w:r>
      <w:r w:rsidRPr="005E38D9">
        <w:rPr>
          <w:rFonts w:ascii="Times New Roman" w:hAnsi="Times New Roman" w:cs="Times New Roman"/>
          <w:lang w:val="ro-RO"/>
        </w:rPr>
        <w:t>Cod PIDS/586/PO4/339395</w:t>
      </w:r>
      <w:r>
        <w:rPr>
          <w:rFonts w:ascii="Times New Roman" w:hAnsi="Times New Roman" w:cs="Times New Roman"/>
          <w:lang w:val="ro-RO"/>
        </w:rPr>
        <w:t xml:space="preserve">, pe perioadă determinată -perioada de implementare a proiectului,  </w:t>
      </w:r>
      <w:r w:rsidRPr="00DE0716">
        <w:rPr>
          <w:rFonts w:ascii="Times New Roman" w:hAnsi="Times New Roman" w:cs="Times New Roman"/>
          <w:lang w:val="nl-NL"/>
        </w:rPr>
        <w:t xml:space="preserve">cu o durată a timpului de lucru de </w:t>
      </w:r>
      <w:r>
        <w:rPr>
          <w:rFonts w:ascii="Times New Roman" w:hAnsi="Times New Roman" w:cs="Times New Roman"/>
          <w:lang w:val="nl-NL"/>
        </w:rPr>
        <w:t>4</w:t>
      </w:r>
      <w:r w:rsidRPr="00072442">
        <w:rPr>
          <w:rFonts w:ascii="Times New Roman" w:hAnsi="Times New Roman" w:cs="Times New Roman"/>
          <w:lang w:val="nl-NL"/>
        </w:rPr>
        <w:t xml:space="preserve"> ore / zi, </w:t>
      </w:r>
      <w:r>
        <w:rPr>
          <w:rFonts w:ascii="Times New Roman" w:hAnsi="Times New Roman" w:cs="Times New Roman"/>
          <w:lang w:val="nl-NL"/>
        </w:rPr>
        <w:t>(1/2 normă)</w:t>
      </w:r>
      <w:r w:rsidRPr="00DE0716">
        <w:rPr>
          <w:rFonts w:ascii="Times New Roman" w:hAnsi="Times New Roman" w:cs="Times New Roman"/>
          <w:lang w:val="nl-NL"/>
        </w:rPr>
        <w:t>,  post în</w:t>
      </w:r>
      <w:r>
        <w:rPr>
          <w:rFonts w:ascii="Times New Roman" w:hAnsi="Times New Roman" w:cs="Times New Roman"/>
          <w:lang w:val="nl-NL"/>
        </w:rPr>
        <w:t xml:space="preserve"> afara org</w:t>
      </w:r>
      <w:r w:rsidR="00E81382">
        <w:rPr>
          <w:rFonts w:ascii="Times New Roman" w:hAnsi="Times New Roman" w:cs="Times New Roman"/>
          <w:lang w:val="nl-NL"/>
        </w:rPr>
        <w:t>a</w:t>
      </w:r>
      <w:r>
        <w:rPr>
          <w:rFonts w:ascii="Times New Roman" w:hAnsi="Times New Roman" w:cs="Times New Roman"/>
          <w:lang w:val="nl-NL"/>
        </w:rPr>
        <w:t xml:space="preserve">nigramei </w:t>
      </w:r>
      <w:r w:rsidRPr="005E38D9">
        <w:rPr>
          <w:rFonts w:ascii="Times New Roman" w:hAnsi="Times New Roman" w:cs="Times New Roman"/>
          <w:lang w:val="ro-RO"/>
        </w:rPr>
        <w:t xml:space="preserve">  </w:t>
      </w:r>
      <w:r>
        <w:rPr>
          <w:rFonts w:ascii="Times New Roman" w:hAnsi="Times New Roman" w:cs="Times New Roman"/>
          <w:lang w:val="ro-RO"/>
        </w:rPr>
        <w:t>.</w:t>
      </w:r>
    </w:p>
    <w:p w14:paraId="7F2A6352" w14:textId="77777777" w:rsidR="007C5335" w:rsidRPr="007C5335" w:rsidRDefault="007C5335" w:rsidP="00D8328A">
      <w:pPr>
        <w:jc w:val="center"/>
        <w:rPr>
          <w:rFonts w:ascii="Times New Roman" w:hAnsi="Times New Roman" w:cs="Times New Roman"/>
          <w:lang w:val="ro-RO"/>
        </w:rPr>
      </w:pPr>
    </w:p>
    <w:p w14:paraId="6F7BBEF4" w14:textId="7B2D3B6D" w:rsidR="00D8328A" w:rsidRDefault="00072442" w:rsidP="00072442">
      <w:pPr>
        <w:ind w:firstLine="720"/>
        <w:rPr>
          <w:rFonts w:ascii="Times New Roman" w:hAnsi="Times New Roman" w:cs="Times New Roman"/>
          <w:lang w:val="it-IT"/>
        </w:rPr>
      </w:pPr>
      <w:r w:rsidRPr="00072442">
        <w:rPr>
          <w:rFonts w:ascii="Times New Roman" w:hAnsi="Times New Roman" w:cs="Times New Roman"/>
          <w:lang w:val="it-IT"/>
        </w:rPr>
        <w:t>Nivelul postului: executie, membru in Echipa Comunitara Integrata (ECI);</w:t>
      </w:r>
    </w:p>
    <w:p w14:paraId="79598E86" w14:textId="77777777" w:rsidR="00D8328A" w:rsidRPr="00D8328A" w:rsidRDefault="00D8328A" w:rsidP="00D8328A">
      <w:pPr>
        <w:jc w:val="both"/>
        <w:rPr>
          <w:rFonts w:ascii="Times New Roman" w:hAnsi="Times New Roman" w:cs="Times New Roman"/>
          <w:lang w:val="it-IT"/>
        </w:rPr>
      </w:pPr>
      <w:r w:rsidRPr="00845916">
        <w:rPr>
          <w:rFonts w:ascii="Times New Roman" w:hAnsi="Times New Roman" w:cs="Times New Roman"/>
          <w:b/>
          <w:bCs/>
          <w:lang w:val="it-IT"/>
        </w:rPr>
        <w:t>CONDIȚII GENERALE DE PARTICIPARE</w:t>
      </w:r>
      <w:r w:rsidRPr="00D8328A">
        <w:rPr>
          <w:rFonts w:ascii="Times New Roman" w:hAnsi="Times New Roman" w:cs="Times New Roman"/>
          <w:lang w:val="it-IT"/>
        </w:rPr>
        <w:t>:</w:t>
      </w:r>
    </w:p>
    <w:p w14:paraId="7BBD9C7E" w14:textId="77777777" w:rsidR="00D8328A" w:rsidRPr="00845916" w:rsidRDefault="00D8328A" w:rsidP="00D8328A">
      <w:pPr>
        <w:jc w:val="both"/>
        <w:rPr>
          <w:rFonts w:ascii="Times New Roman" w:hAnsi="Times New Roman" w:cs="Times New Roman"/>
          <w:u w:val="single"/>
          <w:lang w:val="it-IT"/>
        </w:rPr>
      </w:pPr>
      <w:r w:rsidRPr="00845916">
        <w:rPr>
          <w:rFonts w:ascii="Times New Roman" w:hAnsi="Times New Roman" w:cs="Times New Roman"/>
          <w:u w:val="single"/>
          <w:lang w:val="it-IT"/>
        </w:rPr>
        <w:t>Condiții generale care trebuie îndeplinite de o persoană pentru a putea participa la concurs</w:t>
      </w:r>
    </w:p>
    <w:p w14:paraId="38BA0742" w14:textId="3A2AF18E" w:rsidR="00D8328A" w:rsidRPr="00D8328A" w:rsidRDefault="00D8328A" w:rsidP="00B5249A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D8328A">
        <w:rPr>
          <w:rFonts w:ascii="Times New Roman" w:hAnsi="Times New Roman" w:cs="Times New Roman"/>
          <w:lang w:val="it-IT"/>
        </w:rPr>
        <w:t>a. are cetăţenia română sau cetăţenia unui alt stat membru al Uniunii Europene, a unui stat parte la Acordul</w:t>
      </w:r>
      <w:r w:rsidR="003B447C">
        <w:rPr>
          <w:rFonts w:ascii="Times New Roman" w:hAnsi="Times New Roman" w:cs="Times New Roman"/>
          <w:lang w:val="it-IT"/>
        </w:rPr>
        <w:t xml:space="preserve"> </w:t>
      </w:r>
      <w:r w:rsidRPr="00D8328A">
        <w:rPr>
          <w:rFonts w:ascii="Times New Roman" w:hAnsi="Times New Roman" w:cs="Times New Roman"/>
          <w:lang w:val="it-IT"/>
        </w:rPr>
        <w:t>privind Spaţiul Economic European (SEE) sau cetăţenia Confederaţiei Elveţiene, cu reședința în România;</w:t>
      </w:r>
    </w:p>
    <w:p w14:paraId="53B544D8" w14:textId="77777777" w:rsidR="00D8328A" w:rsidRPr="00D8328A" w:rsidRDefault="00D8328A" w:rsidP="00B5249A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D8328A">
        <w:rPr>
          <w:rFonts w:ascii="Times New Roman" w:hAnsi="Times New Roman" w:cs="Times New Roman"/>
          <w:lang w:val="it-IT"/>
        </w:rPr>
        <w:t>b. cunoaşte limba română, scris şi vorbit;</w:t>
      </w:r>
    </w:p>
    <w:p w14:paraId="7A4819C3" w14:textId="34BFEC46" w:rsidR="00D8328A" w:rsidRPr="00D8328A" w:rsidRDefault="00D8328A" w:rsidP="00B5249A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D8328A">
        <w:rPr>
          <w:rFonts w:ascii="Times New Roman" w:hAnsi="Times New Roman" w:cs="Times New Roman"/>
          <w:lang w:val="it-IT"/>
        </w:rPr>
        <w:t>c. are capacitate de muncă în conformitate cu prevederile Legii nr. 53/2003 - Codul muncii, republicată, cu</w:t>
      </w:r>
      <w:r w:rsidR="003B447C">
        <w:rPr>
          <w:rFonts w:ascii="Times New Roman" w:hAnsi="Times New Roman" w:cs="Times New Roman"/>
          <w:lang w:val="it-IT"/>
        </w:rPr>
        <w:t xml:space="preserve"> </w:t>
      </w:r>
      <w:r w:rsidRPr="00D8328A">
        <w:rPr>
          <w:rFonts w:ascii="Times New Roman" w:hAnsi="Times New Roman" w:cs="Times New Roman"/>
          <w:lang w:val="it-IT"/>
        </w:rPr>
        <w:t>modificările şi completările ulterioare;</w:t>
      </w:r>
    </w:p>
    <w:p w14:paraId="3B1154F0" w14:textId="77777777" w:rsidR="00D8328A" w:rsidRPr="00D8328A" w:rsidRDefault="00D8328A" w:rsidP="00B5249A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D8328A">
        <w:rPr>
          <w:rFonts w:ascii="Times New Roman" w:hAnsi="Times New Roman" w:cs="Times New Roman"/>
          <w:lang w:val="it-IT"/>
        </w:rPr>
        <w:t>d. are o stare de sănătate corespunzătoare postului pentru care candidează, atestată pe baza adeverinţei</w:t>
      </w:r>
    </w:p>
    <w:p w14:paraId="22F441D9" w14:textId="77777777" w:rsidR="00D8328A" w:rsidRPr="00D8328A" w:rsidRDefault="00D8328A" w:rsidP="00B5249A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D8328A">
        <w:rPr>
          <w:rFonts w:ascii="Times New Roman" w:hAnsi="Times New Roman" w:cs="Times New Roman"/>
          <w:lang w:val="it-IT"/>
        </w:rPr>
        <w:t>medicale eliberate de medicul de familie sau de unităţile sanitare abilitate;</w:t>
      </w:r>
    </w:p>
    <w:p w14:paraId="0F8EE053" w14:textId="77777777" w:rsidR="00D8328A" w:rsidRPr="00D8328A" w:rsidRDefault="00D8328A" w:rsidP="00B5249A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D8328A">
        <w:rPr>
          <w:rFonts w:ascii="Times New Roman" w:hAnsi="Times New Roman" w:cs="Times New Roman"/>
          <w:lang w:val="it-IT"/>
        </w:rPr>
        <w:t>e. îndeplineşte condiţiile de studii, de vechime în specialitate şi, după caz, alte condiţii specifice potrivit</w:t>
      </w:r>
    </w:p>
    <w:p w14:paraId="7740965B" w14:textId="77777777" w:rsidR="00D8328A" w:rsidRPr="00D8328A" w:rsidRDefault="00D8328A" w:rsidP="00B5249A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D8328A">
        <w:rPr>
          <w:rFonts w:ascii="Times New Roman" w:hAnsi="Times New Roman" w:cs="Times New Roman"/>
          <w:lang w:val="it-IT"/>
        </w:rPr>
        <w:t>cerinţelor postului scos la concurs;</w:t>
      </w:r>
    </w:p>
    <w:p w14:paraId="03D528D5" w14:textId="77777777" w:rsidR="00D8328A" w:rsidRPr="00D8328A" w:rsidRDefault="00D8328A" w:rsidP="00B5249A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D8328A">
        <w:rPr>
          <w:rFonts w:ascii="Times New Roman" w:hAnsi="Times New Roman" w:cs="Times New Roman"/>
          <w:lang w:val="it-IT"/>
        </w:rPr>
        <w:t>f. nu a fost condamnată definitiv pentru săvârşirea unei infracţiuni contra securităţii naţionale, contra</w:t>
      </w:r>
    </w:p>
    <w:p w14:paraId="46A7DE63" w14:textId="6A422AC4" w:rsidR="00D8328A" w:rsidRPr="00D8328A" w:rsidRDefault="00D8328A" w:rsidP="00B5249A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D8328A">
        <w:rPr>
          <w:rFonts w:ascii="Times New Roman" w:hAnsi="Times New Roman" w:cs="Times New Roman"/>
          <w:lang w:val="it-IT"/>
        </w:rPr>
        <w:t>autorităţii, contra umanităţii, infracţiuni de corupţie sau de serviciu, infracţiuni de fals ori contra înfăptuirii</w:t>
      </w:r>
      <w:r w:rsidR="003B447C">
        <w:rPr>
          <w:rFonts w:ascii="Times New Roman" w:hAnsi="Times New Roman" w:cs="Times New Roman"/>
          <w:lang w:val="it-IT"/>
        </w:rPr>
        <w:t xml:space="preserve"> </w:t>
      </w:r>
      <w:r w:rsidRPr="00D8328A">
        <w:rPr>
          <w:rFonts w:ascii="Times New Roman" w:hAnsi="Times New Roman" w:cs="Times New Roman"/>
          <w:lang w:val="it-IT"/>
        </w:rPr>
        <w:t>justiţiei, infracţiuni săvârşite cu intenţie care ar face o persoană candidată la post incompatibilă cu</w:t>
      </w:r>
      <w:r w:rsidR="003B447C">
        <w:rPr>
          <w:rFonts w:ascii="Times New Roman" w:hAnsi="Times New Roman" w:cs="Times New Roman"/>
          <w:lang w:val="it-IT"/>
        </w:rPr>
        <w:t xml:space="preserve"> </w:t>
      </w:r>
      <w:r w:rsidRPr="00D8328A">
        <w:rPr>
          <w:rFonts w:ascii="Times New Roman" w:hAnsi="Times New Roman" w:cs="Times New Roman"/>
          <w:lang w:val="it-IT"/>
        </w:rPr>
        <w:t>exercitarea funcţiei contractuale pentru care candidează, cu excepţia situaţiei în care a intervenit</w:t>
      </w:r>
    </w:p>
    <w:p w14:paraId="310B63AB" w14:textId="77777777" w:rsidR="00D8328A" w:rsidRPr="00D8328A" w:rsidRDefault="00D8328A" w:rsidP="00B5249A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D8328A">
        <w:rPr>
          <w:rFonts w:ascii="Times New Roman" w:hAnsi="Times New Roman" w:cs="Times New Roman"/>
          <w:lang w:val="it-IT"/>
        </w:rPr>
        <w:t>reabilitarea;</w:t>
      </w:r>
    </w:p>
    <w:p w14:paraId="7516E137" w14:textId="44A87760" w:rsidR="00D8328A" w:rsidRPr="00D8328A" w:rsidRDefault="00D8328A" w:rsidP="00B5249A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D8328A">
        <w:rPr>
          <w:rFonts w:ascii="Times New Roman" w:hAnsi="Times New Roman" w:cs="Times New Roman"/>
          <w:lang w:val="it-IT"/>
        </w:rPr>
        <w:t>g. nu execută o pedeapsă complementară prin care i-a fost interzisă exercitarea dreptului de a ocupa funcţia,</w:t>
      </w:r>
      <w:r w:rsidR="003B447C">
        <w:rPr>
          <w:rFonts w:ascii="Times New Roman" w:hAnsi="Times New Roman" w:cs="Times New Roman"/>
          <w:lang w:val="it-IT"/>
        </w:rPr>
        <w:t xml:space="preserve"> </w:t>
      </w:r>
      <w:r w:rsidRPr="00D8328A">
        <w:rPr>
          <w:rFonts w:ascii="Times New Roman" w:hAnsi="Times New Roman" w:cs="Times New Roman"/>
          <w:lang w:val="it-IT"/>
        </w:rPr>
        <w:t>de a exercita profesia sau meseria ori de a desfăşura activitatea de care s-a folosit pentru săvârşirea</w:t>
      </w:r>
      <w:r w:rsidR="003B447C">
        <w:rPr>
          <w:rFonts w:ascii="Times New Roman" w:hAnsi="Times New Roman" w:cs="Times New Roman"/>
          <w:lang w:val="it-IT"/>
        </w:rPr>
        <w:t xml:space="preserve"> </w:t>
      </w:r>
      <w:r w:rsidRPr="00D8328A">
        <w:rPr>
          <w:rFonts w:ascii="Times New Roman" w:hAnsi="Times New Roman" w:cs="Times New Roman"/>
          <w:lang w:val="it-IT"/>
        </w:rPr>
        <w:t>infracţiunii sau faţă de aceasta nu s-a luat măsura de siguranţă a interzicerii ocupării unei funcţii sau a</w:t>
      </w:r>
      <w:r w:rsidR="003B447C">
        <w:rPr>
          <w:rFonts w:ascii="Times New Roman" w:hAnsi="Times New Roman" w:cs="Times New Roman"/>
          <w:lang w:val="it-IT"/>
        </w:rPr>
        <w:t xml:space="preserve"> </w:t>
      </w:r>
      <w:r w:rsidRPr="00D8328A">
        <w:rPr>
          <w:rFonts w:ascii="Times New Roman" w:hAnsi="Times New Roman" w:cs="Times New Roman"/>
          <w:lang w:val="it-IT"/>
        </w:rPr>
        <w:t>exercitării unei profesii;</w:t>
      </w:r>
    </w:p>
    <w:p w14:paraId="09CAE648" w14:textId="77777777" w:rsidR="00D8328A" w:rsidRPr="00D8328A" w:rsidRDefault="00D8328A" w:rsidP="00B5249A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D8328A">
        <w:rPr>
          <w:rFonts w:ascii="Times New Roman" w:hAnsi="Times New Roman" w:cs="Times New Roman"/>
          <w:lang w:val="it-IT"/>
        </w:rPr>
        <w:t>h. nu a comis infracţiunile prevăzute la art. 1 alin. (2) din Legea nr. 118/2019 privind Registrul naţional</w:t>
      </w:r>
    </w:p>
    <w:p w14:paraId="7630911E" w14:textId="418B9567" w:rsidR="00D8328A" w:rsidRPr="00D8328A" w:rsidRDefault="00D8328A" w:rsidP="00B5249A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D8328A">
        <w:rPr>
          <w:rFonts w:ascii="Times New Roman" w:hAnsi="Times New Roman" w:cs="Times New Roman"/>
          <w:lang w:val="it-IT"/>
        </w:rPr>
        <w:t>automatizat cu privire la persoanele care au comis infracţiuni sexuale, de exploatare a unor persoane sau</w:t>
      </w:r>
      <w:r w:rsidR="00C53097">
        <w:rPr>
          <w:rFonts w:ascii="Times New Roman" w:hAnsi="Times New Roman" w:cs="Times New Roman"/>
          <w:lang w:val="it-IT"/>
        </w:rPr>
        <w:t xml:space="preserve"> </w:t>
      </w:r>
      <w:r w:rsidRPr="00D8328A">
        <w:rPr>
          <w:rFonts w:ascii="Times New Roman" w:hAnsi="Times New Roman" w:cs="Times New Roman"/>
          <w:lang w:val="it-IT"/>
        </w:rPr>
        <w:t>asupra minorilor, precum și pentru completarea Legii nr. 76/2008 privind organizarea și funcţionarea</w:t>
      </w:r>
      <w:r w:rsidR="00C53097">
        <w:rPr>
          <w:rFonts w:ascii="Times New Roman" w:hAnsi="Times New Roman" w:cs="Times New Roman"/>
          <w:lang w:val="it-IT"/>
        </w:rPr>
        <w:t xml:space="preserve"> </w:t>
      </w:r>
      <w:r w:rsidRPr="00D8328A">
        <w:rPr>
          <w:rFonts w:ascii="Times New Roman" w:hAnsi="Times New Roman" w:cs="Times New Roman"/>
          <w:lang w:val="it-IT"/>
        </w:rPr>
        <w:t>Sistemului Naţional de Date Genetice Judiciare, cu modificările ulterioare, pentru domeniile prevăzute la</w:t>
      </w:r>
      <w:r w:rsidR="00072442">
        <w:rPr>
          <w:rFonts w:ascii="Times New Roman" w:hAnsi="Times New Roman" w:cs="Times New Roman"/>
          <w:lang w:val="it-IT"/>
        </w:rPr>
        <w:t xml:space="preserve"> </w:t>
      </w:r>
      <w:r w:rsidRPr="00D8328A">
        <w:rPr>
          <w:rFonts w:ascii="Times New Roman" w:hAnsi="Times New Roman" w:cs="Times New Roman"/>
          <w:lang w:val="it-IT"/>
        </w:rPr>
        <w:t>art. 35 alin. (1) lit. h).</w:t>
      </w:r>
    </w:p>
    <w:p w14:paraId="5E82A268" w14:textId="76F8E972" w:rsidR="00737CD9" w:rsidRDefault="00D8328A" w:rsidP="00D832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it-IT"/>
        </w:rPr>
      </w:pPr>
      <w:r w:rsidRPr="00D8328A">
        <w:rPr>
          <w:rFonts w:ascii="Times New Roman" w:hAnsi="Times New Roman" w:cs="Times New Roman"/>
          <w:lang w:val="it-IT"/>
        </w:rPr>
        <w:t>îndeplineşte alte condiţii generale în funcţie de specificul postului</w:t>
      </w:r>
    </w:p>
    <w:p w14:paraId="4620A3D7" w14:textId="77777777" w:rsidR="004144CA" w:rsidRPr="004144CA" w:rsidRDefault="004144CA" w:rsidP="004144CA">
      <w:pPr>
        <w:pStyle w:val="ListParagraph"/>
        <w:ind w:left="1080"/>
        <w:jc w:val="both"/>
        <w:rPr>
          <w:rFonts w:ascii="Times New Roman" w:hAnsi="Times New Roman" w:cs="Times New Roman"/>
          <w:lang w:val="it-IT"/>
        </w:rPr>
      </w:pPr>
    </w:p>
    <w:p w14:paraId="5DC5118B" w14:textId="071C4C7E" w:rsidR="00D8328A" w:rsidRPr="00760779" w:rsidRDefault="00D8328A" w:rsidP="00D8328A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760779">
        <w:rPr>
          <w:rFonts w:ascii="Times New Roman" w:hAnsi="Times New Roman" w:cs="Times New Roman"/>
          <w:b/>
          <w:bCs/>
          <w:lang w:val="it-IT"/>
        </w:rPr>
        <w:lastRenderedPageBreak/>
        <w:t>CONDIȚII SPECIFICE DE PARTICIPARE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525"/>
        <w:gridCol w:w="1530"/>
        <w:gridCol w:w="6925"/>
      </w:tblGrid>
      <w:tr w:rsidR="00D8328A" w14:paraId="2F1C9940" w14:textId="77777777" w:rsidTr="00072442">
        <w:tc>
          <w:tcPr>
            <w:tcW w:w="1525" w:type="dxa"/>
          </w:tcPr>
          <w:p w14:paraId="49692414" w14:textId="5C2492FF" w:rsidR="00D8328A" w:rsidRPr="00D8328A" w:rsidRDefault="00D8328A" w:rsidP="00D8328A">
            <w:pPr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D8328A">
              <w:rPr>
                <w:rFonts w:ascii="Times New Roman" w:hAnsi="Times New Roman" w:cs="Times New Roman"/>
                <w:b/>
                <w:bCs/>
                <w:lang w:val="it-IT"/>
              </w:rPr>
              <w:t>DOMENIU</w:t>
            </w:r>
          </w:p>
        </w:tc>
        <w:tc>
          <w:tcPr>
            <w:tcW w:w="1530" w:type="dxa"/>
          </w:tcPr>
          <w:p w14:paraId="6199F485" w14:textId="4B2D4EBF" w:rsidR="00D8328A" w:rsidRPr="00D8328A" w:rsidRDefault="00D8328A" w:rsidP="00D8328A">
            <w:pPr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D8328A">
              <w:rPr>
                <w:rFonts w:ascii="Times New Roman" w:hAnsi="Times New Roman" w:cs="Times New Roman"/>
                <w:b/>
                <w:bCs/>
                <w:lang w:val="it-IT"/>
              </w:rPr>
              <w:t>POST</w:t>
            </w:r>
          </w:p>
        </w:tc>
        <w:tc>
          <w:tcPr>
            <w:tcW w:w="6925" w:type="dxa"/>
          </w:tcPr>
          <w:p w14:paraId="6A4689AD" w14:textId="4B5348DD" w:rsidR="00D8328A" w:rsidRPr="00D8328A" w:rsidRDefault="00D8328A" w:rsidP="00D8328A">
            <w:pPr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D8328A">
              <w:rPr>
                <w:rFonts w:ascii="Times New Roman" w:hAnsi="Times New Roman" w:cs="Times New Roman"/>
                <w:b/>
                <w:bCs/>
                <w:lang w:val="it-IT"/>
              </w:rPr>
              <w:t>CONDIȚII SPECIFICE DE PARTICIPARE</w:t>
            </w:r>
          </w:p>
        </w:tc>
      </w:tr>
      <w:tr w:rsidR="00D8328A" w:rsidRPr="00737CD9" w14:paraId="5658601F" w14:textId="77777777" w:rsidTr="00072442">
        <w:tc>
          <w:tcPr>
            <w:tcW w:w="1525" w:type="dxa"/>
          </w:tcPr>
          <w:p w14:paraId="7AE5CD9A" w14:textId="60FB6388" w:rsidR="00D8328A" w:rsidRPr="00D8328A" w:rsidRDefault="00D55DF8" w:rsidP="00D8328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EDUCAȚIE</w:t>
            </w:r>
          </w:p>
          <w:p w14:paraId="7B7ADB9C" w14:textId="77777777" w:rsidR="00D8328A" w:rsidRDefault="00D8328A" w:rsidP="00D8328A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30" w:type="dxa"/>
          </w:tcPr>
          <w:p w14:paraId="6E86E40A" w14:textId="4E54C027" w:rsidR="00D8328A" w:rsidRPr="00D8328A" w:rsidRDefault="00737CD9" w:rsidP="00D8328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CONSILIER ȘCOLAR</w:t>
            </w:r>
          </w:p>
          <w:p w14:paraId="3347F246" w14:textId="77777777" w:rsidR="00D8328A" w:rsidRDefault="00D8328A" w:rsidP="00D8328A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6925" w:type="dxa"/>
          </w:tcPr>
          <w:p w14:paraId="002CD5B7" w14:textId="77777777" w:rsidR="00737CD9" w:rsidRPr="00737CD9" w:rsidRDefault="00737CD9" w:rsidP="00737CD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737CD9">
              <w:rPr>
                <w:rFonts w:ascii="Times New Roman" w:hAnsi="Times New Roman" w:cs="Times New Roman"/>
                <w:lang w:val="it-IT"/>
              </w:rPr>
              <w:t>• Experiență specifică în activitatea cu copii/tineri ≤ 2 ani</w:t>
            </w:r>
          </w:p>
          <w:p w14:paraId="123546D0" w14:textId="1B5BDF0E" w:rsidR="00737CD9" w:rsidRPr="00737CD9" w:rsidRDefault="00737CD9" w:rsidP="00737CD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737CD9">
              <w:rPr>
                <w:rFonts w:ascii="Times New Roman" w:hAnsi="Times New Roman" w:cs="Times New Roman"/>
                <w:lang w:val="it-IT"/>
              </w:rPr>
              <w:t>• Constituie avantaj activitatea în proiectul pilot ”Crearea și implementarea serviciilor comunitare integrate</w:t>
            </w:r>
            <w:r w:rsidR="000B318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737CD9">
              <w:rPr>
                <w:rFonts w:ascii="Times New Roman" w:hAnsi="Times New Roman" w:cs="Times New Roman"/>
                <w:lang w:val="it-IT"/>
              </w:rPr>
              <w:t>pentru combaterea sărăciei și a excluziunii sociale”, cod MySMIS 122607;</w:t>
            </w:r>
          </w:p>
          <w:p w14:paraId="20EA5C1A" w14:textId="77777777" w:rsidR="00737CD9" w:rsidRPr="00737CD9" w:rsidRDefault="00737CD9" w:rsidP="00737CD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737CD9">
              <w:rPr>
                <w:rFonts w:ascii="Times New Roman" w:hAnsi="Times New Roman" w:cs="Times New Roman"/>
                <w:lang w:val="it-IT"/>
              </w:rPr>
              <w:t>• Constituie avantaj domiciliul în UAT pentru care aplică;</w:t>
            </w:r>
          </w:p>
          <w:p w14:paraId="0F255309" w14:textId="5B7193D4" w:rsidR="00737CD9" w:rsidRPr="00737CD9" w:rsidRDefault="00737CD9" w:rsidP="00737CD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737CD9">
              <w:rPr>
                <w:rFonts w:ascii="Times New Roman" w:hAnsi="Times New Roman" w:cs="Times New Roman"/>
                <w:lang w:val="it-IT"/>
              </w:rPr>
              <w:t xml:space="preserve">• </w:t>
            </w:r>
            <w:r w:rsidRPr="00737CD9">
              <w:rPr>
                <w:rFonts w:ascii="Times New Roman" w:hAnsi="Times New Roman" w:cs="Times New Roman"/>
                <w:b/>
                <w:bCs/>
                <w:lang w:val="it-IT"/>
              </w:rPr>
              <w:t>Studii de specialitate</w:t>
            </w:r>
            <w:r w:rsidRPr="00737CD9">
              <w:rPr>
                <w:rFonts w:ascii="Times New Roman" w:hAnsi="Times New Roman" w:cs="Times New Roman"/>
                <w:lang w:val="it-IT"/>
              </w:rPr>
              <w:t>: studii superioare absolvite cu diplomă de licență cu specializarea în psihologie,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737CD9">
              <w:rPr>
                <w:rFonts w:ascii="Times New Roman" w:hAnsi="Times New Roman" w:cs="Times New Roman"/>
                <w:lang w:val="it-IT"/>
              </w:rPr>
              <w:t>pedagogie, psihopedagogie specială, sociologie, asistență socială, precum și alte specializări, conform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737CD9">
              <w:rPr>
                <w:rFonts w:ascii="Times New Roman" w:hAnsi="Times New Roman" w:cs="Times New Roman"/>
                <w:lang w:val="it-IT"/>
              </w:rPr>
              <w:t>centralizatorului aprobat prin ordin al ministrului educației și cercetării pentru ocuparea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737CD9">
              <w:rPr>
                <w:rFonts w:ascii="Times New Roman" w:hAnsi="Times New Roman" w:cs="Times New Roman"/>
                <w:lang w:val="it-IT"/>
              </w:rPr>
              <w:t>posturilor/catedrelor de profesor consilier școlar, în vigoare în anul școlar al angajării</w:t>
            </w:r>
          </w:p>
          <w:p w14:paraId="25EF2775" w14:textId="77777777" w:rsidR="00737CD9" w:rsidRPr="002755B5" w:rsidRDefault="00737CD9" w:rsidP="00737CD9">
            <w:pPr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737CD9">
              <w:rPr>
                <w:rFonts w:ascii="Times New Roman" w:hAnsi="Times New Roman" w:cs="Times New Roman"/>
                <w:lang w:val="it-IT"/>
              </w:rPr>
              <w:t xml:space="preserve">• </w:t>
            </w:r>
            <w:r w:rsidRPr="002755B5">
              <w:rPr>
                <w:rFonts w:ascii="Times New Roman" w:hAnsi="Times New Roman" w:cs="Times New Roman"/>
                <w:b/>
                <w:bCs/>
                <w:lang w:val="it-IT"/>
              </w:rPr>
              <w:t>Disponibilitate pentru deplasări</w:t>
            </w:r>
          </w:p>
          <w:p w14:paraId="693D5AC5" w14:textId="43D3939F" w:rsidR="00737CD9" w:rsidRPr="002755B5" w:rsidRDefault="00737CD9" w:rsidP="00737CD9">
            <w:pPr>
              <w:jc w:val="both"/>
              <w:rPr>
                <w:rFonts w:ascii="Times New Roman" w:hAnsi="Times New Roman" w:cs="Times New Roman"/>
              </w:rPr>
            </w:pPr>
            <w:r w:rsidRPr="002755B5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2755B5">
              <w:rPr>
                <w:rFonts w:ascii="Times New Roman" w:hAnsi="Times New Roman" w:cs="Times New Roman"/>
                <w:b/>
                <w:bCs/>
              </w:rPr>
              <w:t>Cunoştinţe</w:t>
            </w:r>
            <w:proofErr w:type="spellEnd"/>
            <w:r w:rsidRPr="002755B5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2755B5">
              <w:rPr>
                <w:rFonts w:ascii="Times New Roman" w:hAnsi="Times New Roman" w:cs="Times New Roman"/>
                <w:b/>
                <w:bCs/>
              </w:rPr>
              <w:t>operare</w:t>
            </w:r>
            <w:proofErr w:type="spellEnd"/>
            <w:r w:rsidRPr="002755B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2755B5">
              <w:rPr>
                <w:rFonts w:ascii="Times New Roman" w:hAnsi="Times New Roman" w:cs="Times New Roman"/>
                <w:b/>
                <w:bCs/>
              </w:rPr>
              <w:t>programare</w:t>
            </w:r>
            <w:proofErr w:type="spellEnd"/>
            <w:r w:rsidRPr="002755B5">
              <w:rPr>
                <w:rFonts w:ascii="Times New Roman" w:hAnsi="Times New Roman" w:cs="Times New Roman"/>
                <w:b/>
                <w:bCs/>
              </w:rPr>
              <w:t xml:space="preserve"> pe calculator (</w:t>
            </w:r>
            <w:proofErr w:type="spellStart"/>
            <w:r w:rsidRPr="002755B5">
              <w:rPr>
                <w:rFonts w:ascii="Times New Roman" w:hAnsi="Times New Roman" w:cs="Times New Roman"/>
                <w:b/>
                <w:bCs/>
              </w:rPr>
              <w:t>necesitate</w:t>
            </w:r>
            <w:proofErr w:type="spellEnd"/>
            <w:r w:rsidRPr="002755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755B5">
              <w:rPr>
                <w:rFonts w:ascii="Times New Roman" w:hAnsi="Times New Roman" w:cs="Times New Roman"/>
                <w:b/>
                <w:bCs/>
              </w:rPr>
              <w:t>şi</w:t>
            </w:r>
            <w:proofErr w:type="spellEnd"/>
            <w:r w:rsidRPr="002755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755B5">
              <w:rPr>
                <w:rFonts w:ascii="Times New Roman" w:hAnsi="Times New Roman" w:cs="Times New Roman"/>
                <w:b/>
                <w:bCs/>
              </w:rPr>
              <w:t>nivel</w:t>
            </w:r>
            <w:proofErr w:type="spellEnd"/>
            <w:r w:rsidRPr="002755B5">
              <w:rPr>
                <w:rFonts w:ascii="Times New Roman" w:hAnsi="Times New Roman" w:cs="Times New Roman"/>
                <w:b/>
                <w:bCs/>
              </w:rPr>
              <w:t>)</w:t>
            </w:r>
            <w:r w:rsidRPr="002755B5">
              <w:rPr>
                <w:rFonts w:ascii="Times New Roman" w:hAnsi="Times New Roman" w:cs="Times New Roman"/>
              </w:rPr>
              <w:t xml:space="preserve">: Office, </w:t>
            </w:r>
            <w:proofErr w:type="spellStart"/>
            <w:r w:rsidRPr="002755B5">
              <w:rPr>
                <w:rFonts w:ascii="Times New Roman" w:hAnsi="Times New Roman" w:cs="Times New Roman"/>
              </w:rPr>
              <w:t>Excel,Word</w:t>
            </w:r>
            <w:proofErr w:type="spellEnd"/>
            <w:r w:rsidRPr="002755B5">
              <w:rPr>
                <w:rFonts w:ascii="Times New Roman" w:hAnsi="Times New Roman" w:cs="Times New Roman"/>
              </w:rPr>
              <w:t>, Power Point -</w:t>
            </w:r>
            <w:proofErr w:type="spellStart"/>
            <w:r w:rsidRPr="002755B5">
              <w:rPr>
                <w:rFonts w:ascii="Times New Roman" w:hAnsi="Times New Roman" w:cs="Times New Roman"/>
              </w:rPr>
              <w:t>utilizator</w:t>
            </w:r>
            <w:proofErr w:type="spellEnd"/>
            <w:r w:rsidRPr="002755B5">
              <w:rPr>
                <w:rFonts w:ascii="Times New Roman" w:hAnsi="Times New Roman" w:cs="Times New Roman"/>
              </w:rPr>
              <w:t xml:space="preserve"> independent</w:t>
            </w:r>
          </w:p>
          <w:p w14:paraId="6A2631FB" w14:textId="1B6CB55E" w:rsidR="00D8328A" w:rsidRDefault="00D8328A" w:rsidP="00737CD9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34335F9A" w14:textId="77777777" w:rsidR="00D8328A" w:rsidRDefault="00D8328A" w:rsidP="00D8328A">
      <w:pPr>
        <w:jc w:val="both"/>
        <w:rPr>
          <w:rFonts w:ascii="Times New Roman" w:hAnsi="Times New Roman" w:cs="Times New Roman"/>
          <w:lang w:val="it-IT"/>
        </w:rPr>
      </w:pPr>
    </w:p>
    <w:p w14:paraId="05CE473D" w14:textId="3FCCF081" w:rsidR="00D8328A" w:rsidRDefault="00D8328A" w:rsidP="00D8328A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D8328A">
        <w:rPr>
          <w:rFonts w:ascii="Times New Roman" w:hAnsi="Times New Roman" w:cs="Times New Roman"/>
          <w:b/>
          <w:bCs/>
          <w:lang w:val="it-IT"/>
        </w:rPr>
        <w:t>ATRIBUTIILE POSTULUI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890"/>
        <w:gridCol w:w="6565"/>
      </w:tblGrid>
      <w:tr w:rsidR="00D8328A" w:rsidRPr="00D8328A" w14:paraId="357AF598" w14:textId="77777777" w:rsidTr="003D71DC">
        <w:tc>
          <w:tcPr>
            <w:tcW w:w="1525" w:type="dxa"/>
          </w:tcPr>
          <w:p w14:paraId="49CCF150" w14:textId="77777777" w:rsidR="00D8328A" w:rsidRPr="00D8328A" w:rsidRDefault="00D8328A" w:rsidP="003D71DC">
            <w:pPr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D8328A">
              <w:rPr>
                <w:rFonts w:ascii="Times New Roman" w:hAnsi="Times New Roman" w:cs="Times New Roman"/>
                <w:b/>
                <w:bCs/>
                <w:lang w:val="it-IT"/>
              </w:rPr>
              <w:t>DOMENIU</w:t>
            </w:r>
          </w:p>
        </w:tc>
        <w:tc>
          <w:tcPr>
            <w:tcW w:w="1890" w:type="dxa"/>
          </w:tcPr>
          <w:p w14:paraId="56526DF1" w14:textId="77777777" w:rsidR="00D8328A" w:rsidRPr="00D8328A" w:rsidRDefault="00D8328A" w:rsidP="003D71DC">
            <w:pPr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D8328A">
              <w:rPr>
                <w:rFonts w:ascii="Times New Roman" w:hAnsi="Times New Roman" w:cs="Times New Roman"/>
                <w:b/>
                <w:bCs/>
                <w:lang w:val="it-IT"/>
              </w:rPr>
              <w:t>POST</w:t>
            </w:r>
          </w:p>
        </w:tc>
        <w:tc>
          <w:tcPr>
            <w:tcW w:w="6565" w:type="dxa"/>
          </w:tcPr>
          <w:p w14:paraId="76717C65" w14:textId="77777777" w:rsidR="00072442" w:rsidRDefault="00072442" w:rsidP="00072442">
            <w:pPr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D8328A">
              <w:rPr>
                <w:rFonts w:ascii="Times New Roman" w:hAnsi="Times New Roman" w:cs="Times New Roman"/>
                <w:b/>
                <w:bCs/>
                <w:lang w:val="it-IT"/>
              </w:rPr>
              <w:t>ATRIBUTIILE POSTULUI</w:t>
            </w:r>
          </w:p>
          <w:p w14:paraId="33509543" w14:textId="15F5169F" w:rsidR="00D8328A" w:rsidRPr="00D8328A" w:rsidRDefault="00D8328A" w:rsidP="003D71DC">
            <w:pPr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</w:tc>
      </w:tr>
      <w:tr w:rsidR="00D8328A" w:rsidRPr="008E76DE" w14:paraId="6DB40A8E" w14:textId="77777777" w:rsidTr="003D71DC">
        <w:tc>
          <w:tcPr>
            <w:tcW w:w="1525" w:type="dxa"/>
          </w:tcPr>
          <w:p w14:paraId="505A8ABB" w14:textId="2114EAEA" w:rsidR="00D8328A" w:rsidRPr="00D8328A" w:rsidRDefault="00D55DF8" w:rsidP="003D71DC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EDUCAȚIE</w:t>
            </w:r>
          </w:p>
          <w:p w14:paraId="3C891B53" w14:textId="77777777" w:rsidR="00D8328A" w:rsidRDefault="00D8328A" w:rsidP="003D71DC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890" w:type="dxa"/>
          </w:tcPr>
          <w:p w14:paraId="652C7A14" w14:textId="77777777" w:rsidR="000B318A" w:rsidRPr="00D8328A" w:rsidRDefault="000B31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CONSILIER ȘCOLAR</w:t>
            </w:r>
          </w:p>
          <w:p w14:paraId="3115C9C3" w14:textId="11E3A48D" w:rsidR="00D8328A" w:rsidRPr="00D8328A" w:rsidRDefault="00D8328A" w:rsidP="003D71DC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2BEA0BEB" w14:textId="77777777" w:rsidR="00D8328A" w:rsidRDefault="00D8328A" w:rsidP="003D71DC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6565" w:type="dxa"/>
          </w:tcPr>
          <w:p w14:paraId="66C304A3" w14:textId="55642E0F" w:rsidR="000B318A" w:rsidRPr="000B318A" w:rsidRDefault="000B31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0B318A">
              <w:rPr>
                <w:rFonts w:ascii="Times New Roman" w:hAnsi="Times New Roman" w:cs="Times New Roman"/>
                <w:lang w:val="it-IT"/>
              </w:rPr>
              <w:t>• consiliază cu prioritate elevii aflați în risc de abandon școlar și de excluziune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socială, în scopul asigurării accesului, participării și creșterii calității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rezultatelor școlare ale acestora;</w:t>
            </w:r>
          </w:p>
          <w:p w14:paraId="6295CE4F" w14:textId="77777777" w:rsidR="000B318A" w:rsidRPr="000B318A" w:rsidRDefault="000B31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0B318A">
              <w:rPr>
                <w:rFonts w:ascii="Times New Roman" w:hAnsi="Times New Roman" w:cs="Times New Roman"/>
                <w:lang w:val="it-IT"/>
              </w:rPr>
              <w:t>• realizează evaluarea, depistarea, intervenția timpurie, asistența</w:t>
            </w:r>
          </w:p>
          <w:p w14:paraId="3B0CDCF6" w14:textId="5A333139" w:rsidR="000B318A" w:rsidRPr="000B318A" w:rsidRDefault="000B31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0B318A">
              <w:rPr>
                <w:rFonts w:ascii="Times New Roman" w:hAnsi="Times New Roman" w:cs="Times New Roman"/>
                <w:lang w:val="it-IT"/>
              </w:rPr>
              <w:t>psihopedagogică și monitorizarea corespunzătoare a tuturor copiilor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identificați cu abilități adaptative cognitive și/sau socioemoționale scăzute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în raport cu vârsta și nivelul lor de școlarizare, împreună cu alte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instituții/persoane abilitate, în cadrul echipelor comunitare integrate;</w:t>
            </w:r>
          </w:p>
          <w:p w14:paraId="732FAA02" w14:textId="6A43ADDC" w:rsidR="000B318A" w:rsidRPr="000B318A" w:rsidRDefault="000B31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0B318A">
              <w:rPr>
                <w:rFonts w:ascii="Times New Roman" w:hAnsi="Times New Roman" w:cs="Times New Roman"/>
                <w:lang w:val="it-IT"/>
              </w:rPr>
              <w:t>• consiliază părinții și sprijină cadrele didactice din unitățile de învățământ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de masă în vederea facilitării procesului de incluziune școlară a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copiilor/elevilor/tinerilor din categorii defavorizate, inclusiv a celor cu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cerințe educaționale speciale;</w:t>
            </w:r>
          </w:p>
          <w:p w14:paraId="069A147A" w14:textId="77777777" w:rsidR="000B318A" w:rsidRPr="000B318A" w:rsidRDefault="000B31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0B318A">
              <w:rPr>
                <w:rFonts w:ascii="Times New Roman" w:hAnsi="Times New Roman" w:cs="Times New Roman"/>
                <w:lang w:val="it-IT"/>
              </w:rPr>
              <w:t>• colaborează cu asistentul social și asistentul medical comunitar/</w:t>
            </w:r>
          </w:p>
          <w:p w14:paraId="6BBF7785" w14:textId="461A4E2D" w:rsidR="000B318A" w:rsidRPr="000B318A" w:rsidRDefault="000B31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0B318A">
              <w:rPr>
                <w:rFonts w:ascii="Times New Roman" w:hAnsi="Times New Roman" w:cs="Times New Roman"/>
                <w:lang w:val="it-IT"/>
              </w:rPr>
              <w:t>mediatorul sanitar/mediatorul școlar în cadrul echipelor comunitare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integrate pentru combaterea sărăciei și excluziunii sociale;</w:t>
            </w:r>
          </w:p>
          <w:p w14:paraId="2B590F25" w14:textId="77777777" w:rsidR="000B318A" w:rsidRPr="000B318A" w:rsidRDefault="000B31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0B318A">
              <w:rPr>
                <w:rFonts w:ascii="Times New Roman" w:hAnsi="Times New Roman" w:cs="Times New Roman"/>
                <w:lang w:val="it-IT"/>
              </w:rPr>
              <w:t>• asigură servicii de educație parentală;</w:t>
            </w:r>
          </w:p>
          <w:p w14:paraId="315215B7" w14:textId="5117F82E" w:rsidR="000B318A" w:rsidRPr="000B318A" w:rsidRDefault="000B31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0B318A">
              <w:rPr>
                <w:rFonts w:ascii="Times New Roman" w:hAnsi="Times New Roman" w:cs="Times New Roman"/>
                <w:lang w:val="it-IT"/>
              </w:rPr>
              <w:t>• asigură servicii de intervenție în situații de violență școlară, de mediere a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conflictelor școlare și de consiliere a preșcolarilor/ elevilor implicați în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situații de violență școlară;</w:t>
            </w:r>
          </w:p>
          <w:p w14:paraId="41BC8CF9" w14:textId="016E170D" w:rsidR="000B318A" w:rsidRPr="000B318A" w:rsidRDefault="000B31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0B318A">
              <w:rPr>
                <w:rFonts w:ascii="Times New Roman" w:hAnsi="Times New Roman" w:cs="Times New Roman"/>
                <w:lang w:val="it-IT"/>
              </w:rPr>
              <w:t>• desfășoară servicii de informare, consiliere și sprijin pentru personalul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unităților de învățământ și pentru elevi în scopul prevenirii traficului și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consumului de droguri, a delincvenței și predelincvenței juvenile și a altor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comportamente de risc, precum și a oricărei forme de violență în spațiul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școlar, inclusiv bullying, cyberbullying, hărțuire;</w:t>
            </w:r>
          </w:p>
          <w:p w14:paraId="797904B8" w14:textId="77777777" w:rsidR="000B318A" w:rsidRPr="000B318A" w:rsidRDefault="000B31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0B318A">
              <w:rPr>
                <w:rFonts w:ascii="Times New Roman" w:hAnsi="Times New Roman" w:cs="Times New Roman"/>
                <w:lang w:val="it-IT"/>
              </w:rPr>
              <w:lastRenderedPageBreak/>
              <w:t>• asigură servicii de facilitare a integrării sociale și culturale a</w:t>
            </w:r>
          </w:p>
          <w:p w14:paraId="32B70600" w14:textId="77777777" w:rsidR="000B318A" w:rsidRPr="000B318A" w:rsidRDefault="000B31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0B318A">
              <w:rPr>
                <w:rFonts w:ascii="Times New Roman" w:hAnsi="Times New Roman" w:cs="Times New Roman"/>
                <w:lang w:val="it-IT"/>
              </w:rPr>
              <w:t>preșcolarilor/elevilor în colectivul clasei/grupei și al unității de învățământ.</w:t>
            </w:r>
          </w:p>
          <w:p w14:paraId="703FC5E2" w14:textId="7FFDCD3C" w:rsidR="000B318A" w:rsidRDefault="000B31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0B318A">
              <w:rPr>
                <w:rFonts w:ascii="Times New Roman" w:hAnsi="Times New Roman" w:cs="Times New Roman"/>
                <w:lang w:val="it-IT"/>
              </w:rPr>
              <w:t>• alte tipuri de intervenţii care sunt în relaţie cu aria consilierii şcolare care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ţin de consilierul şcolar pentru eliminarea cauzelor care generează şi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menţin starea de sărăcie şi excluziune socială.</w:t>
            </w:r>
          </w:p>
          <w:p w14:paraId="05E75D90" w14:textId="77777777" w:rsidR="000B318A" w:rsidRPr="000B318A" w:rsidRDefault="000B31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59976C88" w14:textId="77777777" w:rsidR="000B318A" w:rsidRPr="000B318A" w:rsidRDefault="000B31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0B318A">
              <w:rPr>
                <w:rFonts w:ascii="Times New Roman" w:hAnsi="Times New Roman" w:cs="Times New Roman"/>
                <w:lang w:val="it-IT"/>
              </w:rPr>
              <w:t>Alte atribuții (specifice în cadrul proiectului):</w:t>
            </w:r>
          </w:p>
          <w:p w14:paraId="1BF1F8E8" w14:textId="63403E21" w:rsidR="000B318A" w:rsidRPr="000B318A" w:rsidRDefault="000B31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0B318A">
              <w:rPr>
                <w:rFonts w:ascii="Times New Roman" w:hAnsi="Times New Roman" w:cs="Times New Roman"/>
                <w:lang w:val="it-IT"/>
              </w:rPr>
              <w:t>• derularea de activități de identificare a persoanelor vulnerabile, prin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diverse mecanisme –screening, sesizări, referire;</w:t>
            </w:r>
          </w:p>
          <w:p w14:paraId="24D80F22" w14:textId="354BFD8A" w:rsidR="000B318A" w:rsidRPr="000B318A" w:rsidRDefault="000B31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0B318A">
              <w:rPr>
                <w:rFonts w:ascii="Times New Roman" w:hAnsi="Times New Roman" w:cs="Times New Roman"/>
                <w:lang w:val="it-IT"/>
              </w:rPr>
              <w:t>• elaborarea de rapoarte lunare de activitate, după modelul furnizat de UJSS,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privind implementarea activității de consiliere școlară în cadrul ECI;</w:t>
            </w:r>
          </w:p>
          <w:p w14:paraId="309AE2F6" w14:textId="2D5CCD0E" w:rsidR="000B318A" w:rsidRPr="000B318A" w:rsidRDefault="000B31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0B318A">
              <w:rPr>
                <w:rFonts w:ascii="Times New Roman" w:hAnsi="Times New Roman" w:cs="Times New Roman"/>
                <w:lang w:val="it-IT"/>
              </w:rPr>
              <w:t>• participarea la schimburi de experiență și întâlniri locale între lucrătorii</w:t>
            </w:r>
            <w:r w:rsidR="00992F1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comunitari, diverși profesioniști, membri ai structurilor comunitare</w:t>
            </w:r>
            <w:r w:rsidR="00992F1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consultative, reprezentanți ai primăriilor etc;</w:t>
            </w:r>
          </w:p>
          <w:p w14:paraId="5002B78D" w14:textId="0A4192A0" w:rsidR="000B318A" w:rsidRPr="000B318A" w:rsidRDefault="000B31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0B318A">
              <w:rPr>
                <w:rFonts w:ascii="Times New Roman" w:hAnsi="Times New Roman" w:cs="Times New Roman"/>
                <w:lang w:val="it-IT"/>
              </w:rPr>
              <w:t>• identificarea de inițiative complementare derulate la nivel comunitar în</w:t>
            </w:r>
            <w:r w:rsidR="00992F1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sfera de activitate, precum și facilitarea cooperării cu alți actori de pe plan</w:t>
            </w:r>
            <w:r w:rsidR="00992F1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local;</w:t>
            </w:r>
          </w:p>
          <w:p w14:paraId="37AF61B9" w14:textId="1331AC19" w:rsidR="000B318A" w:rsidRPr="000B318A" w:rsidRDefault="000B31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0B318A">
              <w:rPr>
                <w:rFonts w:ascii="Times New Roman" w:hAnsi="Times New Roman" w:cs="Times New Roman"/>
                <w:lang w:val="it-IT"/>
              </w:rPr>
              <w:t>• participarea la întâlniri periodice (lunare/trimestriale) de instruire și</w:t>
            </w:r>
            <w:r w:rsidR="00992F1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supervizare a membrilor echipei comunitare (în ceea ce privește</w:t>
            </w:r>
            <w:r w:rsidR="009019A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implementarea instrumentului informatic SCI de identificare șimonitorizare a persoanelor vulnerabile, centralizarea și validarea datelor</w:t>
            </w:r>
            <w:r w:rsidR="00992F1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culese la nivel local prin aplicația SCI și raportarea lor lunară în cadrul</w:t>
            </w:r>
            <w:r w:rsidR="00992F1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rapoartelor lunare de activitate; asigurarea managementului de caz și</w:t>
            </w:r>
            <w:r w:rsidR="00992F1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furnizării de servicii sociale cu precădere a celor din pachetul minim de</w:t>
            </w:r>
            <w:r w:rsidR="00992F1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servicii generat de aplicația SCI și în maniera integrată cu ceilalți prestatori</w:t>
            </w:r>
            <w:r w:rsidR="009019A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de servicii); crearea, activarea și mobilizarea structurilor comunitare</w:t>
            </w:r>
            <w:r w:rsidR="00992F1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consultative (SCC), prin susținerea implicării membrilor SCC în soluționarea</w:t>
            </w:r>
            <w:r w:rsidR="00992F1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cazurilor identificate prin aplicația SCI;</w:t>
            </w:r>
          </w:p>
          <w:p w14:paraId="1093DE03" w14:textId="7EABD6E0" w:rsidR="000B318A" w:rsidRPr="000B318A" w:rsidRDefault="000B31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0B318A">
              <w:rPr>
                <w:rFonts w:ascii="Times New Roman" w:hAnsi="Times New Roman" w:cs="Times New Roman"/>
                <w:lang w:val="it-IT"/>
              </w:rPr>
              <w:t>• participarea la evenimentele de informare și comunicare organizate în</w:t>
            </w:r>
            <w:r w:rsidR="00992F1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cadrul proiectului; facilitarea diseminării informațiilor cu privire la proiect</w:t>
            </w:r>
            <w:r w:rsidR="00992F1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și a instrumentelor elaborate în cadrul proiectului la nivelul DGASPC /AJPIS/CJRAE/DSP și a rezultatelor aplicării acestora;</w:t>
            </w:r>
          </w:p>
          <w:p w14:paraId="477F7683" w14:textId="684C9AB7" w:rsidR="000B318A" w:rsidRPr="000B318A" w:rsidRDefault="000B31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0B318A">
              <w:rPr>
                <w:rFonts w:ascii="Times New Roman" w:hAnsi="Times New Roman" w:cs="Times New Roman"/>
                <w:lang w:val="it-IT"/>
              </w:rPr>
              <w:t>• asigurarea aplicării la nivel județean a mecanismului operațional de</w:t>
            </w:r>
            <w:r w:rsidR="00992F1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colaborare interinstituțională și de coordonare a serviciilor comunitare</w:t>
            </w:r>
            <w:r w:rsidR="00992F1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integrate (având în vedere prevederile Ordinului nr.</w:t>
            </w:r>
          </w:p>
          <w:p w14:paraId="50E12946" w14:textId="71E4428D" w:rsidR="000B318A" w:rsidRPr="000B318A" w:rsidRDefault="000B31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0B318A">
              <w:rPr>
                <w:rFonts w:ascii="Times New Roman" w:hAnsi="Times New Roman" w:cs="Times New Roman"/>
                <w:lang w:val="it-IT"/>
              </w:rPr>
              <w:t>2.555/2023/25.017/2.485/4.490/2024 privind modificarea Ordinului</w:t>
            </w:r>
            <w:r w:rsidR="00992F1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ministrului muncii și justiției sociale, al ministrului sănătății și al ministrului</w:t>
            </w:r>
            <w:r w:rsidR="00992F1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educației naționale nr. 393/630/4.236/2017 pentru aprobarea</w:t>
            </w:r>
            <w:r w:rsidR="009019A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Protocolului de colaborare în vederea implementării serviciilor comunitare</w:t>
            </w:r>
            <w:r w:rsidR="00992F1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integrate necesare prevenirii excluziunii sociale și combaterii sărăciei);</w:t>
            </w:r>
          </w:p>
          <w:p w14:paraId="6164F703" w14:textId="5CDA113C" w:rsidR="000B318A" w:rsidRPr="000B318A" w:rsidRDefault="000B31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0B318A">
              <w:rPr>
                <w:rFonts w:ascii="Times New Roman" w:hAnsi="Times New Roman" w:cs="Times New Roman"/>
                <w:lang w:val="it-IT"/>
              </w:rPr>
              <w:t>• comunicarea cu reprezentanții autorităților administrației publice</w:t>
            </w:r>
            <w:r w:rsidR="00992F1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locale pentru a se asigura de sustenabilitatea activităților din proiect, prin</w:t>
            </w:r>
            <w:r w:rsidR="00992F1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participarea la identificarea unor oportunități de finanțare nerambursabilă</w:t>
            </w:r>
            <w:r w:rsidR="00992F1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0B318A">
              <w:rPr>
                <w:rFonts w:ascii="Times New Roman" w:hAnsi="Times New Roman" w:cs="Times New Roman"/>
                <w:lang w:val="it-IT"/>
              </w:rPr>
              <w:t>și scrierea de proiecte la nivel local</w:t>
            </w:r>
          </w:p>
          <w:p w14:paraId="79650D05" w14:textId="77777777" w:rsidR="000B318A" w:rsidRPr="000B318A" w:rsidRDefault="000B31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7AF39550" w14:textId="053D7A63" w:rsidR="00D8328A" w:rsidRDefault="00D8328A" w:rsidP="000B318A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4F429EA5" w14:textId="77777777" w:rsidR="00D8328A" w:rsidRDefault="00D8328A" w:rsidP="00D8328A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14:paraId="5BB0E896" w14:textId="418FD2B2" w:rsidR="00400B70" w:rsidRPr="00E24FEA" w:rsidRDefault="00400B70" w:rsidP="008E76DE">
      <w:pPr>
        <w:spacing w:after="0"/>
        <w:jc w:val="both"/>
        <w:rPr>
          <w:rFonts w:ascii="Times New Roman" w:hAnsi="Times New Roman" w:cs="Times New Roman"/>
          <w:b/>
          <w:bCs/>
          <w:lang w:val="nl-NL"/>
        </w:rPr>
      </w:pPr>
      <w:r w:rsidRPr="00E24FEA">
        <w:rPr>
          <w:rFonts w:ascii="Times New Roman" w:hAnsi="Times New Roman" w:cs="Times New Roman"/>
          <w:b/>
          <w:bCs/>
          <w:lang w:val="nl-NL"/>
        </w:rPr>
        <w:t>DOSARUL DE CONCURS</w:t>
      </w:r>
      <w:r w:rsidR="00072442" w:rsidRPr="00E24FEA">
        <w:rPr>
          <w:rFonts w:ascii="Times New Roman" w:hAnsi="Times New Roman" w:cs="Times New Roman"/>
          <w:b/>
          <w:bCs/>
          <w:lang w:val="nl-NL"/>
        </w:rPr>
        <w:t xml:space="preserve"> TREBUIE SĂ CUPRINDĂ </w:t>
      </w:r>
      <w:r w:rsidRPr="00E24FEA">
        <w:rPr>
          <w:rFonts w:ascii="Times New Roman" w:hAnsi="Times New Roman" w:cs="Times New Roman"/>
          <w:b/>
          <w:bCs/>
          <w:lang w:val="nl-NL"/>
        </w:rPr>
        <w:t>:</w:t>
      </w:r>
    </w:p>
    <w:p w14:paraId="6938BC28" w14:textId="5515456F" w:rsidR="00400B70" w:rsidRPr="00B5249A" w:rsidRDefault="00400B70" w:rsidP="008E76DE">
      <w:pPr>
        <w:spacing w:after="0"/>
        <w:jc w:val="both"/>
        <w:rPr>
          <w:rFonts w:ascii="Times New Roman" w:hAnsi="Times New Roman" w:cs="Times New Roman"/>
          <w:lang w:val="nl-NL"/>
        </w:rPr>
      </w:pPr>
      <w:r w:rsidRPr="00B5249A">
        <w:rPr>
          <w:rFonts w:ascii="Times New Roman" w:hAnsi="Times New Roman" w:cs="Times New Roman"/>
          <w:lang w:val="nl-NL"/>
        </w:rPr>
        <w:t>a) formularul de înscriere la concurs care contine și declarația de consimțământ privind prelucrarea datelor</w:t>
      </w:r>
      <w:r w:rsidR="00760779" w:rsidRPr="00B5249A">
        <w:rPr>
          <w:rFonts w:ascii="Times New Roman" w:hAnsi="Times New Roman" w:cs="Times New Roman"/>
          <w:lang w:val="nl-NL"/>
        </w:rPr>
        <w:t xml:space="preserve"> </w:t>
      </w:r>
      <w:r w:rsidRPr="00B5249A">
        <w:rPr>
          <w:rFonts w:ascii="Times New Roman" w:hAnsi="Times New Roman" w:cs="Times New Roman"/>
          <w:lang w:val="nl-NL"/>
        </w:rPr>
        <w:t>cu caracter personal;</w:t>
      </w:r>
    </w:p>
    <w:p w14:paraId="05A250EA" w14:textId="517C39F0" w:rsidR="00400B70" w:rsidRPr="00B5249A" w:rsidRDefault="00400B70" w:rsidP="008E76DE">
      <w:pPr>
        <w:spacing w:after="0"/>
        <w:jc w:val="both"/>
        <w:rPr>
          <w:rFonts w:ascii="Times New Roman" w:hAnsi="Times New Roman" w:cs="Times New Roman"/>
          <w:lang w:val="nl-NL"/>
        </w:rPr>
      </w:pPr>
      <w:r w:rsidRPr="00B5249A">
        <w:rPr>
          <w:rFonts w:ascii="Times New Roman" w:hAnsi="Times New Roman" w:cs="Times New Roman"/>
          <w:lang w:val="nl-NL"/>
        </w:rPr>
        <w:t>b) copia actului de identitate sau orice alt document care atestă identitatea, potrivit legii, după caz (semnată</w:t>
      </w:r>
      <w:r w:rsidR="00760779" w:rsidRPr="00B5249A">
        <w:rPr>
          <w:rFonts w:ascii="Times New Roman" w:hAnsi="Times New Roman" w:cs="Times New Roman"/>
          <w:lang w:val="nl-NL"/>
        </w:rPr>
        <w:t xml:space="preserve"> </w:t>
      </w:r>
      <w:r w:rsidRPr="00B5249A">
        <w:rPr>
          <w:rFonts w:ascii="Times New Roman" w:hAnsi="Times New Roman" w:cs="Times New Roman"/>
          <w:lang w:val="nl-NL"/>
        </w:rPr>
        <w:t>de candidat);</w:t>
      </w:r>
    </w:p>
    <w:p w14:paraId="3F06D6CF" w14:textId="77777777" w:rsidR="00400B70" w:rsidRPr="00E24FEA" w:rsidRDefault="00400B70" w:rsidP="008E76DE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E24FEA">
        <w:rPr>
          <w:rFonts w:ascii="Times New Roman" w:hAnsi="Times New Roman" w:cs="Times New Roman"/>
          <w:lang w:val="it-IT"/>
        </w:rPr>
        <w:t>c) copia certificatului de căsătorie sau a altui document prin care s-a realizat schimbarea de nume, după caz;</w:t>
      </w:r>
    </w:p>
    <w:p w14:paraId="046B86B7" w14:textId="77777777" w:rsidR="00400B70" w:rsidRPr="00E24FEA" w:rsidRDefault="00400B70" w:rsidP="008E76DE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E24FEA">
        <w:rPr>
          <w:rFonts w:ascii="Times New Roman" w:hAnsi="Times New Roman" w:cs="Times New Roman"/>
          <w:lang w:val="it-IT"/>
        </w:rPr>
        <w:t>d) copiile documentelor care atestă nivelul studiilor şi ale altor acte care atestă efectuarea unor specializări;</w:t>
      </w:r>
    </w:p>
    <w:p w14:paraId="0F5FC060" w14:textId="592462C9" w:rsidR="00400B70" w:rsidRPr="00E24FEA" w:rsidRDefault="00400B70" w:rsidP="008E76DE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E24FEA">
        <w:rPr>
          <w:rFonts w:ascii="Times New Roman" w:hAnsi="Times New Roman" w:cs="Times New Roman"/>
          <w:lang w:val="it-IT"/>
        </w:rPr>
        <w:t>e) copiile documentelor care atestă îndeplinirea condiţiilor specifice ale postului solicitate de autoritatea sau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Pr="00E24FEA">
        <w:rPr>
          <w:rFonts w:ascii="Times New Roman" w:hAnsi="Times New Roman" w:cs="Times New Roman"/>
          <w:lang w:val="it-IT"/>
        </w:rPr>
        <w:t>instituţia publică, copia carnetului de muncă, a adeverinţei eliberate de angajator pentru perioada lucrată,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Pr="00E24FEA">
        <w:rPr>
          <w:rFonts w:ascii="Times New Roman" w:hAnsi="Times New Roman" w:cs="Times New Roman"/>
          <w:lang w:val="it-IT"/>
        </w:rPr>
        <w:t>care să ateste vechimea în muncă şi în specialitatea studiilor solicitate pentru ocuparea postului;</w:t>
      </w:r>
    </w:p>
    <w:p w14:paraId="6763D5E6" w14:textId="77777777" w:rsidR="00400B70" w:rsidRPr="00E24FEA" w:rsidRDefault="00400B70" w:rsidP="008E76DE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E24FEA">
        <w:rPr>
          <w:rFonts w:ascii="Times New Roman" w:hAnsi="Times New Roman" w:cs="Times New Roman"/>
          <w:lang w:val="it-IT"/>
        </w:rPr>
        <w:t>f) Curriculum Vitae, model comun european;</w:t>
      </w:r>
    </w:p>
    <w:p w14:paraId="749257D4" w14:textId="439F1FBC" w:rsidR="00400B70" w:rsidRPr="00E24FEA" w:rsidRDefault="00400B70" w:rsidP="008E76DE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E24FEA">
        <w:rPr>
          <w:rFonts w:ascii="Times New Roman" w:hAnsi="Times New Roman" w:cs="Times New Roman"/>
          <w:lang w:val="it-IT"/>
        </w:rPr>
        <w:t>g) cazier judiciar sau o declaraţie pe propria răspundere că nu are antecedente penale (candidatul declarat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Pr="00E24FEA">
        <w:rPr>
          <w:rFonts w:ascii="Times New Roman" w:hAnsi="Times New Roman" w:cs="Times New Roman"/>
          <w:lang w:val="it-IT"/>
        </w:rPr>
        <w:t>admis la selecţia dosarelor, care a depus la înscriere o declaraţie pe propria răspundere că nu are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Pr="00E24FEA">
        <w:rPr>
          <w:rFonts w:ascii="Times New Roman" w:hAnsi="Times New Roman" w:cs="Times New Roman"/>
          <w:lang w:val="it-IT"/>
        </w:rPr>
        <w:t>antecedente penale, are obligaţia de a completa dosarul de concurs cu originalul cazierului judiciar, cel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Pr="00E24FEA">
        <w:rPr>
          <w:rFonts w:ascii="Times New Roman" w:hAnsi="Times New Roman" w:cs="Times New Roman"/>
          <w:lang w:val="it-IT"/>
        </w:rPr>
        <w:t>mai târziu până la data primei probe a concursului);</w:t>
      </w:r>
    </w:p>
    <w:p w14:paraId="4079CD09" w14:textId="2D141830" w:rsidR="00400B70" w:rsidRPr="00E24FEA" w:rsidRDefault="00400B70" w:rsidP="008E76DE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E24FEA">
        <w:rPr>
          <w:rFonts w:ascii="Times New Roman" w:hAnsi="Times New Roman" w:cs="Times New Roman"/>
          <w:lang w:val="it-IT"/>
        </w:rPr>
        <w:t>h) adeverinţă medicală care să ateste starea de sănătate corespunzătoare, eliberată de către medicul de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Pr="00E24FEA">
        <w:rPr>
          <w:rFonts w:ascii="Times New Roman" w:hAnsi="Times New Roman" w:cs="Times New Roman"/>
          <w:lang w:val="it-IT"/>
        </w:rPr>
        <w:t>familie al candidatului sau de către unităţile sanitare abilitate cu cel mult 6 luni anterior derulării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Pr="00E24FEA">
        <w:rPr>
          <w:rFonts w:ascii="Times New Roman" w:hAnsi="Times New Roman" w:cs="Times New Roman"/>
          <w:lang w:val="it-IT"/>
        </w:rPr>
        <w:t>concursului. Adeverința care atestă starea de sănătate conține, în clar, numărul, data, numele emitentului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Pr="00E24FEA">
        <w:rPr>
          <w:rFonts w:ascii="Times New Roman" w:hAnsi="Times New Roman" w:cs="Times New Roman"/>
          <w:lang w:val="it-IT"/>
        </w:rPr>
        <w:t>și calitatea acestuia, în formatul standard stabilit de Ministerul Sănătății.</w:t>
      </w:r>
    </w:p>
    <w:p w14:paraId="6C26AB95" w14:textId="7B677AC1" w:rsidR="00400B70" w:rsidRPr="00E24FEA" w:rsidRDefault="00400B70" w:rsidP="008E76DE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E24FEA">
        <w:rPr>
          <w:rFonts w:ascii="Times New Roman" w:hAnsi="Times New Roman" w:cs="Times New Roman"/>
          <w:lang w:val="it-IT"/>
        </w:rPr>
        <w:t>i) certificatul de integritate comportamentală din care să reiasă că nu s-au comis infracţiuni prevăzute la art.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Pr="00E24FEA">
        <w:rPr>
          <w:rFonts w:ascii="Times New Roman" w:hAnsi="Times New Roman" w:cs="Times New Roman"/>
          <w:lang w:val="it-IT"/>
        </w:rPr>
        <w:t>1 alin. (2) din Legea nr. 118/2019 privind Registrul naţional automatizat cu privire la persoanele care au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Pr="00E24FEA">
        <w:rPr>
          <w:rFonts w:ascii="Times New Roman" w:hAnsi="Times New Roman" w:cs="Times New Roman"/>
          <w:lang w:val="it-IT"/>
        </w:rPr>
        <w:t>comis infracţiuni sexuale, de exploatare a unor persoane sau asupra minorilor, precum şi pentru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Pr="00E24FEA">
        <w:rPr>
          <w:rFonts w:ascii="Times New Roman" w:hAnsi="Times New Roman" w:cs="Times New Roman"/>
          <w:lang w:val="it-IT"/>
        </w:rPr>
        <w:t>completarea Legii nr. 76/2008 privind organizarea şi funcţionarea Sistemului Naţional de Date Genetice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Pr="00E24FEA">
        <w:rPr>
          <w:rFonts w:ascii="Times New Roman" w:hAnsi="Times New Roman" w:cs="Times New Roman"/>
          <w:lang w:val="it-IT"/>
        </w:rPr>
        <w:t>Judiciare, cu modificările ulterioare, pentru candidaţii înscrişi pentru posturile din cadrul sistemului de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Pr="00E24FEA">
        <w:rPr>
          <w:rFonts w:ascii="Times New Roman" w:hAnsi="Times New Roman" w:cs="Times New Roman"/>
          <w:lang w:val="it-IT"/>
        </w:rPr>
        <w:t>învăţământ, sănătate sau protecţie socială, precum şi orice entitate publică sau privată a cărei activitate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Pr="00E24FEA">
        <w:rPr>
          <w:rFonts w:ascii="Times New Roman" w:hAnsi="Times New Roman" w:cs="Times New Roman"/>
          <w:lang w:val="it-IT"/>
        </w:rPr>
        <w:t>presupune contactul direct cu copii, persoane în vârstă, persoane cu dizabilităţi sau alte categorii de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Pr="00E24FEA">
        <w:rPr>
          <w:rFonts w:ascii="Times New Roman" w:hAnsi="Times New Roman" w:cs="Times New Roman"/>
          <w:lang w:val="it-IT"/>
        </w:rPr>
        <w:t>persoane vulnerabile ori care presupune examinarea fizică sau evaluarea psihologică a unei persoane;</w:t>
      </w:r>
    </w:p>
    <w:p w14:paraId="615FB692" w14:textId="34D407EF" w:rsidR="00400B70" w:rsidRPr="00E24FEA" w:rsidRDefault="00E24FEA" w:rsidP="008E76DE">
      <w:pPr>
        <w:spacing w:after="0"/>
        <w:ind w:firstLine="720"/>
        <w:jc w:val="both"/>
        <w:rPr>
          <w:rFonts w:ascii="Times New Roman" w:hAnsi="Times New Roman" w:cs="Times New Roman"/>
          <w:lang w:val="it-IT"/>
        </w:rPr>
      </w:pPr>
      <w:r w:rsidRPr="00E24FEA">
        <w:rPr>
          <w:rFonts w:ascii="Times New Roman" w:hAnsi="Times New Roman" w:cs="Times New Roman"/>
          <w:lang w:val="it-IT"/>
        </w:rPr>
        <w:t>D</w:t>
      </w:r>
      <w:r w:rsidR="00400B70" w:rsidRPr="00E24FEA">
        <w:rPr>
          <w:rFonts w:ascii="Times New Roman" w:hAnsi="Times New Roman" w:cs="Times New Roman"/>
          <w:lang w:val="it-IT"/>
        </w:rPr>
        <w:t>osarele de concurs se depun la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="00400B70" w:rsidRPr="00E24FEA">
        <w:rPr>
          <w:rFonts w:ascii="Times New Roman" w:hAnsi="Times New Roman" w:cs="Times New Roman"/>
          <w:lang w:val="it-IT"/>
        </w:rPr>
        <w:t xml:space="preserve">compartimentul </w:t>
      </w:r>
      <w:r w:rsidR="00D76889">
        <w:rPr>
          <w:rFonts w:ascii="Times New Roman" w:hAnsi="Times New Roman" w:cs="Times New Roman"/>
          <w:lang w:val="it-IT"/>
        </w:rPr>
        <w:t>secretariat</w:t>
      </w:r>
      <w:r w:rsidR="00845916">
        <w:rPr>
          <w:rFonts w:ascii="Times New Roman" w:hAnsi="Times New Roman" w:cs="Times New Roman"/>
          <w:lang w:val="it-IT"/>
        </w:rPr>
        <w:t xml:space="preserve"> cu sediul în comuna </w:t>
      </w:r>
      <w:r w:rsidR="00B51DC1">
        <w:rPr>
          <w:rFonts w:ascii="Times New Roman" w:hAnsi="Times New Roman" w:cs="Times New Roman"/>
          <w:lang w:val="it-IT"/>
        </w:rPr>
        <w:t>Teliucu Inferior</w:t>
      </w:r>
      <w:r w:rsidR="00845916">
        <w:rPr>
          <w:rFonts w:ascii="Times New Roman" w:hAnsi="Times New Roman" w:cs="Times New Roman"/>
          <w:lang w:val="it-IT"/>
        </w:rPr>
        <w:t xml:space="preserve">, strada </w:t>
      </w:r>
      <w:r w:rsidR="00B51DC1">
        <w:rPr>
          <w:rFonts w:ascii="Times New Roman" w:hAnsi="Times New Roman" w:cs="Times New Roman"/>
          <w:lang w:val="it-IT"/>
        </w:rPr>
        <w:t>Minei ,</w:t>
      </w:r>
      <w:r w:rsidR="00845916">
        <w:rPr>
          <w:rFonts w:ascii="Times New Roman" w:hAnsi="Times New Roman" w:cs="Times New Roman"/>
          <w:lang w:val="it-IT"/>
        </w:rPr>
        <w:t>nr.</w:t>
      </w:r>
      <w:r w:rsidR="00B51DC1">
        <w:rPr>
          <w:rFonts w:ascii="Times New Roman" w:hAnsi="Times New Roman" w:cs="Times New Roman"/>
          <w:lang w:val="it-IT"/>
        </w:rPr>
        <w:t>2</w:t>
      </w:r>
      <w:r w:rsidR="00845916">
        <w:rPr>
          <w:rFonts w:ascii="Times New Roman" w:hAnsi="Times New Roman" w:cs="Times New Roman"/>
          <w:lang w:val="it-IT"/>
        </w:rPr>
        <w:t>, jud. Hunedoara, tel.0254</w:t>
      </w:r>
      <w:r w:rsidR="00B51DC1">
        <w:rPr>
          <w:rFonts w:ascii="Times New Roman" w:hAnsi="Times New Roman" w:cs="Times New Roman"/>
          <w:lang w:val="it-IT"/>
        </w:rPr>
        <w:t>.738</w:t>
      </w:r>
      <w:r w:rsidR="00E81382">
        <w:rPr>
          <w:rFonts w:ascii="Times New Roman" w:hAnsi="Times New Roman" w:cs="Times New Roman"/>
          <w:lang w:val="it-IT"/>
        </w:rPr>
        <w:t>.</w:t>
      </w:r>
      <w:r w:rsidR="00B51DC1">
        <w:rPr>
          <w:rFonts w:ascii="Times New Roman" w:hAnsi="Times New Roman" w:cs="Times New Roman"/>
          <w:lang w:val="it-IT"/>
        </w:rPr>
        <w:t>105</w:t>
      </w:r>
      <w:r w:rsidR="00845916">
        <w:rPr>
          <w:rFonts w:ascii="Times New Roman" w:hAnsi="Times New Roman" w:cs="Times New Roman"/>
          <w:lang w:val="it-IT"/>
        </w:rPr>
        <w:t xml:space="preserve">,  </w:t>
      </w:r>
      <w:r w:rsidR="00400B70" w:rsidRPr="00E24FEA">
        <w:rPr>
          <w:rFonts w:ascii="Times New Roman" w:hAnsi="Times New Roman" w:cs="Times New Roman"/>
          <w:lang w:val="it-IT"/>
        </w:rPr>
        <w:t xml:space="preserve"> sau, după caz pot fi transmise de candidaţi prin Poşta Română, serviciul de curierat rapid, poşta electronică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="00400B70" w:rsidRPr="00E24FEA">
        <w:rPr>
          <w:rFonts w:ascii="Times New Roman" w:hAnsi="Times New Roman" w:cs="Times New Roman"/>
          <w:lang w:val="it-IT"/>
        </w:rPr>
        <w:t>sau platformele informatice ale autorităţilor sau instituţiilor publice înăuntrul termenului prevăzut la art. 34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="00400B70" w:rsidRPr="00E24FEA">
        <w:rPr>
          <w:rFonts w:ascii="Times New Roman" w:hAnsi="Times New Roman" w:cs="Times New Roman"/>
          <w:lang w:val="it-IT"/>
        </w:rPr>
        <w:t>din Hotărârea Guvernului 1336/2022, respectiv 10 zile lucrătoare de la data afişării anunţului pentru ocuparea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="00400B70" w:rsidRPr="00E24FEA">
        <w:rPr>
          <w:rFonts w:ascii="Times New Roman" w:hAnsi="Times New Roman" w:cs="Times New Roman"/>
          <w:lang w:val="it-IT"/>
        </w:rPr>
        <w:t>unui post vacant</w:t>
      </w:r>
      <w:r w:rsidR="009019A0">
        <w:rPr>
          <w:rFonts w:ascii="Times New Roman" w:hAnsi="Times New Roman" w:cs="Times New Roman"/>
          <w:lang w:val="it-IT"/>
        </w:rPr>
        <w:t xml:space="preserve"> .</w:t>
      </w:r>
    </w:p>
    <w:p w14:paraId="710EAA8A" w14:textId="5BA20E71" w:rsidR="00400B70" w:rsidRPr="00E24FEA" w:rsidRDefault="00400B70" w:rsidP="00760779">
      <w:pPr>
        <w:ind w:firstLine="720"/>
        <w:jc w:val="both"/>
        <w:rPr>
          <w:rFonts w:ascii="Times New Roman" w:hAnsi="Times New Roman" w:cs="Times New Roman"/>
          <w:lang w:val="it-IT"/>
        </w:rPr>
      </w:pPr>
      <w:r w:rsidRPr="00E24FEA">
        <w:rPr>
          <w:rFonts w:ascii="Times New Roman" w:hAnsi="Times New Roman" w:cs="Times New Roman"/>
          <w:lang w:val="it-IT"/>
        </w:rPr>
        <w:t>În situaţia în care candidaţii transmit dosarele de concurs prin Poşta Română, serviciul de curierat rapid, poşta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Pr="00E24FEA">
        <w:rPr>
          <w:rFonts w:ascii="Times New Roman" w:hAnsi="Times New Roman" w:cs="Times New Roman"/>
          <w:lang w:val="it-IT"/>
        </w:rPr>
        <w:t>electronică sau platformele informatice ale instituţiilor sau autorităţilor publice, candidaţii primesc codul unic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Pr="00E24FEA">
        <w:rPr>
          <w:rFonts w:ascii="Times New Roman" w:hAnsi="Times New Roman" w:cs="Times New Roman"/>
          <w:lang w:val="it-IT"/>
        </w:rPr>
        <w:t>de identificare la o adresă de e-mail comunicată de către aceştia şi au obligaţia de a se prezenta la secretarul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Pr="00E24FEA">
        <w:rPr>
          <w:rFonts w:ascii="Times New Roman" w:hAnsi="Times New Roman" w:cs="Times New Roman"/>
          <w:lang w:val="it-IT"/>
        </w:rPr>
        <w:t>comisiei de concurs cu documentele prevăzute la lit. b)-e) în original, pentru certificarea acestora, pe tot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Pr="00E24FEA">
        <w:rPr>
          <w:rFonts w:ascii="Times New Roman" w:hAnsi="Times New Roman" w:cs="Times New Roman"/>
          <w:lang w:val="it-IT"/>
        </w:rPr>
        <w:t xml:space="preserve">parcursul desfăşurării concursului, dar nu mai târziu de data </w:t>
      </w:r>
      <w:r w:rsidRPr="00E24FEA">
        <w:rPr>
          <w:rFonts w:ascii="Times New Roman" w:hAnsi="Times New Roman" w:cs="Times New Roman"/>
          <w:lang w:val="it-IT"/>
        </w:rPr>
        <w:lastRenderedPageBreak/>
        <w:t>şi ora organizării probei scrise/practice, după caz,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Pr="00E24FEA">
        <w:rPr>
          <w:rFonts w:ascii="Times New Roman" w:hAnsi="Times New Roman" w:cs="Times New Roman"/>
          <w:lang w:val="it-IT"/>
        </w:rPr>
        <w:t>sub sancţiunea neemiterii actului administrativ de angajare.</w:t>
      </w:r>
    </w:p>
    <w:p w14:paraId="5FCE576D" w14:textId="6949623D" w:rsidR="00400B70" w:rsidRPr="00E24FEA" w:rsidRDefault="00400B70" w:rsidP="00760779">
      <w:pPr>
        <w:ind w:firstLine="720"/>
        <w:jc w:val="both"/>
        <w:rPr>
          <w:rFonts w:ascii="Times New Roman" w:hAnsi="Times New Roman" w:cs="Times New Roman"/>
          <w:lang w:val="it-IT"/>
        </w:rPr>
      </w:pPr>
      <w:r w:rsidRPr="00E24FEA">
        <w:rPr>
          <w:rFonts w:ascii="Times New Roman" w:hAnsi="Times New Roman" w:cs="Times New Roman"/>
          <w:lang w:val="it-IT"/>
        </w:rPr>
        <w:t>Transmiterea documentelor prin poşta electronică sau prin platformele informatice ale autorităţilor sau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Pr="00E24FEA">
        <w:rPr>
          <w:rFonts w:ascii="Times New Roman" w:hAnsi="Times New Roman" w:cs="Times New Roman"/>
          <w:lang w:val="it-IT"/>
        </w:rPr>
        <w:t>instituţiilor publice se realizează în format .pdf, documentele fiind acceptate doar în formă lizibilă.</w:t>
      </w:r>
    </w:p>
    <w:p w14:paraId="424DD817" w14:textId="30285676" w:rsidR="00400B70" w:rsidRPr="00E24FEA" w:rsidRDefault="00400B70" w:rsidP="00760779">
      <w:pPr>
        <w:ind w:firstLine="720"/>
        <w:jc w:val="both"/>
        <w:rPr>
          <w:rFonts w:ascii="Times New Roman" w:hAnsi="Times New Roman" w:cs="Times New Roman"/>
          <w:lang w:val="it-IT"/>
        </w:rPr>
      </w:pPr>
      <w:r w:rsidRPr="00E24FEA">
        <w:rPr>
          <w:rFonts w:ascii="Times New Roman" w:hAnsi="Times New Roman" w:cs="Times New Roman"/>
          <w:lang w:val="it-IT"/>
        </w:rPr>
        <w:t>Nerespectarea transmiterii documentelor și a termenelor prevăzute mai sus, după caz, conduce la respingerea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Pr="00E24FEA">
        <w:rPr>
          <w:rFonts w:ascii="Times New Roman" w:hAnsi="Times New Roman" w:cs="Times New Roman"/>
          <w:lang w:val="it-IT"/>
        </w:rPr>
        <w:t>candidatului.</w:t>
      </w:r>
    </w:p>
    <w:p w14:paraId="1E5C3E9B" w14:textId="50FF0119" w:rsidR="00400B70" w:rsidRPr="004144CA" w:rsidRDefault="00400B70" w:rsidP="004144CA">
      <w:pPr>
        <w:ind w:firstLine="720"/>
        <w:jc w:val="both"/>
        <w:rPr>
          <w:rFonts w:ascii="Times New Roman" w:hAnsi="Times New Roman" w:cs="Times New Roman"/>
          <w:lang w:val="it-IT"/>
        </w:rPr>
      </w:pPr>
      <w:r w:rsidRPr="00E24FEA">
        <w:rPr>
          <w:rFonts w:ascii="Times New Roman" w:hAnsi="Times New Roman" w:cs="Times New Roman"/>
          <w:lang w:val="it-IT"/>
        </w:rPr>
        <w:t>Prin raportare la nevoile individuale, candidatul cu dizabilităţi poate înainta comisiei de concurs, în termenul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Pr="00E24FEA">
        <w:rPr>
          <w:rFonts w:ascii="Times New Roman" w:hAnsi="Times New Roman" w:cs="Times New Roman"/>
          <w:lang w:val="it-IT"/>
        </w:rPr>
        <w:t>prevăzut la art. 34 Hotărârea Guvernului nr. 1336/2022, propunerea sa privind instrumentele necesare pentru</w:t>
      </w:r>
      <w:r w:rsidR="00760779" w:rsidRPr="00E24FEA">
        <w:rPr>
          <w:rFonts w:ascii="Times New Roman" w:hAnsi="Times New Roman" w:cs="Times New Roman"/>
          <w:lang w:val="it-IT"/>
        </w:rPr>
        <w:t xml:space="preserve"> </w:t>
      </w:r>
      <w:r w:rsidRPr="00E24FEA">
        <w:rPr>
          <w:rFonts w:ascii="Times New Roman" w:hAnsi="Times New Roman" w:cs="Times New Roman"/>
          <w:lang w:val="it-IT"/>
        </w:rPr>
        <w:t>asigurarea accesibilităţii probelor de concurs.</w:t>
      </w:r>
    </w:p>
    <w:p w14:paraId="53DA9247" w14:textId="77777777" w:rsidR="00400B70" w:rsidRPr="00400B70" w:rsidRDefault="00400B70" w:rsidP="00400B70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400B70">
        <w:rPr>
          <w:rFonts w:ascii="Times New Roman" w:hAnsi="Times New Roman" w:cs="Times New Roman"/>
          <w:b/>
          <w:bCs/>
          <w:lang w:val="it-IT"/>
        </w:rPr>
        <w:t>CALENDARUL DE DESFĂŞURARE A CONCURSULUI: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310"/>
        <w:gridCol w:w="1980"/>
        <w:gridCol w:w="1975"/>
      </w:tblGrid>
      <w:tr w:rsidR="00E24FEA" w14:paraId="0B9E668C" w14:textId="77777777" w:rsidTr="008E76DE">
        <w:tc>
          <w:tcPr>
            <w:tcW w:w="715" w:type="dxa"/>
          </w:tcPr>
          <w:p w14:paraId="4F4C2D22" w14:textId="2FA70246" w:rsidR="00E24FEA" w:rsidRDefault="00E24FEA" w:rsidP="00E24FEA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400B70">
              <w:rPr>
                <w:rFonts w:ascii="Times New Roman" w:hAnsi="Times New Roman" w:cs="Times New Roman"/>
                <w:b/>
                <w:bCs/>
                <w:lang w:val="it-IT"/>
              </w:rPr>
              <w:t>Nr. Crt.</w:t>
            </w:r>
          </w:p>
        </w:tc>
        <w:tc>
          <w:tcPr>
            <w:tcW w:w="5310" w:type="dxa"/>
          </w:tcPr>
          <w:p w14:paraId="386C5B13" w14:textId="00B5B8C5" w:rsidR="00E24FEA" w:rsidRDefault="00E24FEA" w:rsidP="00E24FEA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400B70">
              <w:rPr>
                <w:rFonts w:ascii="Times New Roman" w:hAnsi="Times New Roman" w:cs="Times New Roman"/>
                <w:b/>
                <w:bCs/>
                <w:lang w:val="it-IT"/>
              </w:rPr>
              <w:t>Activitate</w:t>
            </w:r>
          </w:p>
        </w:tc>
        <w:tc>
          <w:tcPr>
            <w:tcW w:w="1980" w:type="dxa"/>
          </w:tcPr>
          <w:p w14:paraId="2FEECD0F" w14:textId="163202B8" w:rsidR="00E24FEA" w:rsidRDefault="00E24FEA" w:rsidP="00E24FEA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 xml:space="preserve">Data </w:t>
            </w:r>
          </w:p>
        </w:tc>
        <w:tc>
          <w:tcPr>
            <w:tcW w:w="1975" w:type="dxa"/>
          </w:tcPr>
          <w:p w14:paraId="773D742A" w14:textId="1402438C" w:rsidR="00E24FEA" w:rsidRDefault="00E24FEA" w:rsidP="00E24FEA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 xml:space="preserve">Ora </w:t>
            </w:r>
          </w:p>
        </w:tc>
      </w:tr>
      <w:tr w:rsidR="008E76DE" w14:paraId="098EB362" w14:textId="77777777" w:rsidTr="008E76DE">
        <w:tc>
          <w:tcPr>
            <w:tcW w:w="715" w:type="dxa"/>
          </w:tcPr>
          <w:p w14:paraId="56D0C2EE" w14:textId="70F485D4" w:rsidR="008E76DE" w:rsidRPr="00E24FEA" w:rsidRDefault="008E76DE" w:rsidP="008E76D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1.</w:t>
            </w:r>
          </w:p>
        </w:tc>
        <w:tc>
          <w:tcPr>
            <w:tcW w:w="5310" w:type="dxa"/>
          </w:tcPr>
          <w:p w14:paraId="5F148FC7" w14:textId="77777777" w:rsidR="008E76DE" w:rsidRPr="00CD1655" w:rsidRDefault="00CD1655" w:rsidP="008E76DE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CD1655">
              <w:rPr>
                <w:rFonts w:ascii="Times New Roman" w:hAnsi="Times New Roman" w:cs="Times New Roman"/>
                <w:b/>
                <w:bCs/>
                <w:lang w:val="it-IT"/>
              </w:rPr>
              <w:t>P</w:t>
            </w:r>
            <w:r w:rsidR="008E76DE" w:rsidRPr="00CD1655">
              <w:rPr>
                <w:rFonts w:ascii="Times New Roman" w:hAnsi="Times New Roman" w:cs="Times New Roman"/>
                <w:b/>
                <w:bCs/>
                <w:lang w:val="it-IT"/>
              </w:rPr>
              <w:t>ublic</w:t>
            </w:r>
            <w:r w:rsidRPr="00CD1655">
              <w:rPr>
                <w:rFonts w:ascii="Times New Roman" w:hAnsi="Times New Roman" w:cs="Times New Roman"/>
                <w:b/>
                <w:bCs/>
                <w:lang w:val="it-IT"/>
              </w:rPr>
              <w:t>area</w:t>
            </w:r>
            <w:r w:rsidR="008E76DE" w:rsidRPr="00CD1655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anunțului</w:t>
            </w:r>
          </w:p>
          <w:p w14:paraId="21D2F589" w14:textId="0B110606" w:rsidR="00CD1655" w:rsidRPr="00E24FEA" w:rsidRDefault="00CD1655" w:rsidP="008E76D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80" w:type="dxa"/>
          </w:tcPr>
          <w:p w14:paraId="352250C7" w14:textId="2B9098FF" w:rsidR="008E76DE" w:rsidRDefault="009019A0" w:rsidP="008E76DE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02</w:t>
            </w:r>
            <w:r w:rsidR="008E76DE" w:rsidRPr="00FC276B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="00250587">
              <w:rPr>
                <w:rFonts w:ascii="Times New Roman" w:hAnsi="Times New Roman" w:cs="Times New Roman"/>
                <w:b/>
                <w:bCs/>
                <w:lang w:val="it-IT"/>
              </w:rPr>
              <w:t>06</w:t>
            </w:r>
            <w:r w:rsidR="008E76DE" w:rsidRPr="00FC276B">
              <w:rPr>
                <w:rFonts w:ascii="Times New Roman" w:hAnsi="Times New Roman" w:cs="Times New Roman"/>
                <w:b/>
                <w:bCs/>
                <w:lang w:val="it-IT"/>
              </w:rPr>
              <w:t>2026</w:t>
            </w:r>
          </w:p>
        </w:tc>
        <w:tc>
          <w:tcPr>
            <w:tcW w:w="1975" w:type="dxa"/>
          </w:tcPr>
          <w:p w14:paraId="0081AB21" w14:textId="678EE556" w:rsidR="008E76DE" w:rsidRDefault="008E76DE" w:rsidP="008E76DE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10:00</w:t>
            </w:r>
          </w:p>
        </w:tc>
      </w:tr>
      <w:tr w:rsidR="008E76DE" w:rsidRPr="008E76DE" w14:paraId="4502F093" w14:textId="77777777" w:rsidTr="008E76DE">
        <w:tc>
          <w:tcPr>
            <w:tcW w:w="715" w:type="dxa"/>
          </w:tcPr>
          <w:p w14:paraId="42847864" w14:textId="0D3D9CB4" w:rsidR="008E76DE" w:rsidRPr="00E24FEA" w:rsidRDefault="008E76DE" w:rsidP="008E76D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2.</w:t>
            </w:r>
          </w:p>
        </w:tc>
        <w:tc>
          <w:tcPr>
            <w:tcW w:w="5310" w:type="dxa"/>
          </w:tcPr>
          <w:p w14:paraId="6F0B65BC" w14:textId="1D182158" w:rsidR="008E76DE" w:rsidRPr="00CD1655" w:rsidRDefault="00CD1655" w:rsidP="008E76DE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CD1655">
              <w:rPr>
                <w:rFonts w:ascii="Times New Roman" w:hAnsi="Times New Roman" w:cs="Times New Roman"/>
                <w:b/>
                <w:bCs/>
                <w:lang w:val="it-IT"/>
              </w:rPr>
              <w:t>Perioada</w:t>
            </w:r>
            <w:r w:rsidR="008E76DE" w:rsidRPr="00CD1655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de depunere a dosarelor</w:t>
            </w:r>
          </w:p>
        </w:tc>
        <w:tc>
          <w:tcPr>
            <w:tcW w:w="1980" w:type="dxa"/>
          </w:tcPr>
          <w:p w14:paraId="7226B2F9" w14:textId="6E2A1DB9" w:rsidR="008E76DE" w:rsidRPr="00FC276B" w:rsidRDefault="00250587" w:rsidP="008E76DE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02.06</w:t>
            </w:r>
            <w:r w:rsidR="008E76DE" w:rsidRPr="00FC276B">
              <w:rPr>
                <w:rFonts w:ascii="Times New Roman" w:hAnsi="Times New Roman" w:cs="Times New Roman"/>
                <w:b/>
                <w:bCs/>
                <w:lang w:val="it-IT"/>
              </w:rPr>
              <w:t>.2026</w:t>
            </w:r>
          </w:p>
          <w:p w14:paraId="234AD7E2" w14:textId="3AA44CD3" w:rsidR="008E76DE" w:rsidRDefault="00250587" w:rsidP="008E76DE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16.06</w:t>
            </w:r>
            <w:r w:rsidR="008E76DE" w:rsidRPr="00FC276B">
              <w:rPr>
                <w:rFonts w:ascii="Times New Roman" w:hAnsi="Times New Roman" w:cs="Times New Roman"/>
                <w:b/>
                <w:bCs/>
                <w:lang w:val="it-IT"/>
              </w:rPr>
              <w:t>.2026</w:t>
            </w:r>
          </w:p>
        </w:tc>
        <w:tc>
          <w:tcPr>
            <w:tcW w:w="1975" w:type="dxa"/>
          </w:tcPr>
          <w:p w14:paraId="0948B2E0" w14:textId="1111BEC6" w:rsidR="008E76DE" w:rsidRDefault="008E76DE" w:rsidP="008E76DE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445F35">
              <w:rPr>
                <w:rFonts w:ascii="Times New Roman" w:hAnsi="Times New Roman" w:cs="Times New Roman"/>
                <w:lang w:val="it-IT"/>
              </w:rPr>
              <w:t>Până la ora 16:00</w:t>
            </w:r>
          </w:p>
        </w:tc>
      </w:tr>
      <w:tr w:rsidR="008E76DE" w14:paraId="1BD72FAD" w14:textId="77777777" w:rsidTr="008E76DE">
        <w:tc>
          <w:tcPr>
            <w:tcW w:w="715" w:type="dxa"/>
          </w:tcPr>
          <w:p w14:paraId="1CD40FE5" w14:textId="211B54CA" w:rsidR="008E76DE" w:rsidRPr="00E24FEA" w:rsidRDefault="008E76DE" w:rsidP="008E76D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3.</w:t>
            </w:r>
          </w:p>
        </w:tc>
        <w:tc>
          <w:tcPr>
            <w:tcW w:w="5310" w:type="dxa"/>
          </w:tcPr>
          <w:p w14:paraId="6A3BCC68" w14:textId="77777777" w:rsidR="008E76DE" w:rsidRPr="00E24FEA" w:rsidRDefault="008E76DE" w:rsidP="008E76DE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Selecția dosarelor</w:t>
            </w:r>
          </w:p>
          <w:p w14:paraId="0E728B87" w14:textId="77777777" w:rsidR="008E76DE" w:rsidRPr="00E24FEA" w:rsidRDefault="008E76DE" w:rsidP="008E76D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80" w:type="dxa"/>
          </w:tcPr>
          <w:p w14:paraId="5B5F6A85" w14:textId="2E9EA1AA" w:rsidR="008E76DE" w:rsidRDefault="00250587" w:rsidP="008E76DE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17</w:t>
            </w:r>
            <w:r w:rsidR="008B6911">
              <w:rPr>
                <w:rFonts w:ascii="Times New Roman" w:hAnsi="Times New Roman" w:cs="Times New Roman"/>
                <w:lang w:val="it-IT"/>
              </w:rPr>
              <w:t>.06</w:t>
            </w:r>
            <w:r w:rsidR="008E76DE" w:rsidRPr="00B46C7D">
              <w:rPr>
                <w:rFonts w:ascii="Times New Roman" w:hAnsi="Times New Roman" w:cs="Times New Roman"/>
                <w:lang w:val="it-IT"/>
              </w:rPr>
              <w:t>.2026</w:t>
            </w:r>
          </w:p>
        </w:tc>
        <w:tc>
          <w:tcPr>
            <w:tcW w:w="1975" w:type="dxa"/>
          </w:tcPr>
          <w:p w14:paraId="76865E29" w14:textId="25330E49" w:rsidR="008E76DE" w:rsidRDefault="008B6911" w:rsidP="008E76DE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ora 12</w:t>
            </w:r>
          </w:p>
        </w:tc>
      </w:tr>
      <w:tr w:rsidR="008E76DE" w14:paraId="273E1526" w14:textId="77777777" w:rsidTr="008E76DE">
        <w:tc>
          <w:tcPr>
            <w:tcW w:w="715" w:type="dxa"/>
          </w:tcPr>
          <w:p w14:paraId="294CBF2A" w14:textId="3423BDCC" w:rsidR="008E76DE" w:rsidRPr="00E24FEA" w:rsidRDefault="008E76DE" w:rsidP="008E76D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4.</w:t>
            </w:r>
          </w:p>
        </w:tc>
        <w:tc>
          <w:tcPr>
            <w:tcW w:w="5310" w:type="dxa"/>
          </w:tcPr>
          <w:p w14:paraId="0443EDF4" w14:textId="77777777" w:rsidR="008E76DE" w:rsidRPr="00E24FEA" w:rsidRDefault="008E76DE" w:rsidP="008E76DE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Afișarea selecției dosarelor</w:t>
            </w:r>
          </w:p>
          <w:p w14:paraId="004E7465" w14:textId="77777777" w:rsidR="008E76DE" w:rsidRPr="00E24FEA" w:rsidRDefault="008E76DE" w:rsidP="008E76D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80" w:type="dxa"/>
          </w:tcPr>
          <w:p w14:paraId="5CD3FAC4" w14:textId="76A9043E" w:rsidR="008E76DE" w:rsidRDefault="00250587" w:rsidP="008B6911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17</w:t>
            </w:r>
            <w:r w:rsidR="008B6911">
              <w:rPr>
                <w:rFonts w:ascii="Times New Roman" w:hAnsi="Times New Roman" w:cs="Times New Roman"/>
                <w:lang w:val="it-IT"/>
              </w:rPr>
              <w:t>.06</w:t>
            </w:r>
            <w:r w:rsidR="008E76DE" w:rsidRPr="00B46C7D">
              <w:rPr>
                <w:rFonts w:ascii="Times New Roman" w:hAnsi="Times New Roman" w:cs="Times New Roman"/>
                <w:lang w:val="it-IT"/>
              </w:rPr>
              <w:t>.2026</w:t>
            </w:r>
          </w:p>
        </w:tc>
        <w:tc>
          <w:tcPr>
            <w:tcW w:w="1975" w:type="dxa"/>
          </w:tcPr>
          <w:p w14:paraId="4B481442" w14:textId="7440ADEE" w:rsidR="008E76DE" w:rsidRDefault="008B6911" w:rsidP="008E76DE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14</w:t>
            </w:r>
            <w:r w:rsidR="008E76DE">
              <w:rPr>
                <w:rFonts w:ascii="Times New Roman" w:hAnsi="Times New Roman" w:cs="Times New Roman"/>
                <w:b/>
                <w:bCs/>
                <w:lang w:val="it-IT"/>
              </w:rPr>
              <w:t>:00</w:t>
            </w:r>
          </w:p>
        </w:tc>
      </w:tr>
      <w:tr w:rsidR="008E76DE" w14:paraId="7F3C4D18" w14:textId="77777777" w:rsidTr="008E76DE">
        <w:tc>
          <w:tcPr>
            <w:tcW w:w="715" w:type="dxa"/>
          </w:tcPr>
          <w:p w14:paraId="13BE1F3C" w14:textId="42B93135" w:rsidR="008E76DE" w:rsidRPr="00E24FEA" w:rsidRDefault="008E76DE" w:rsidP="008E76D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5.</w:t>
            </w:r>
          </w:p>
        </w:tc>
        <w:tc>
          <w:tcPr>
            <w:tcW w:w="5310" w:type="dxa"/>
          </w:tcPr>
          <w:p w14:paraId="7FC0FEC2" w14:textId="1BAD8990" w:rsidR="008E76DE" w:rsidRPr="00E24FEA" w:rsidRDefault="008E76DE" w:rsidP="008E76DE">
            <w:pPr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Termen limită pentru depunerea contestațiilor privind selecția dosarelor</w:t>
            </w:r>
          </w:p>
        </w:tc>
        <w:tc>
          <w:tcPr>
            <w:tcW w:w="1980" w:type="dxa"/>
          </w:tcPr>
          <w:p w14:paraId="29FA60FF" w14:textId="73F1FEDD" w:rsidR="008E76DE" w:rsidRDefault="00250587" w:rsidP="008B6911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18</w:t>
            </w:r>
            <w:r w:rsidR="008B6911">
              <w:rPr>
                <w:rFonts w:ascii="Times New Roman" w:hAnsi="Times New Roman" w:cs="Times New Roman"/>
                <w:lang w:val="it-IT"/>
              </w:rPr>
              <w:t>.06</w:t>
            </w:r>
            <w:r w:rsidR="008E76DE" w:rsidRPr="00B46C7D">
              <w:rPr>
                <w:rFonts w:ascii="Times New Roman" w:hAnsi="Times New Roman" w:cs="Times New Roman"/>
                <w:lang w:val="it-IT"/>
              </w:rPr>
              <w:t>.2026</w:t>
            </w:r>
          </w:p>
        </w:tc>
        <w:tc>
          <w:tcPr>
            <w:tcW w:w="1975" w:type="dxa"/>
          </w:tcPr>
          <w:p w14:paraId="0567EEAE" w14:textId="4D04345A" w:rsidR="008E76DE" w:rsidRDefault="008E76DE" w:rsidP="008B6911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445F35">
              <w:rPr>
                <w:rFonts w:ascii="Times New Roman" w:hAnsi="Times New Roman" w:cs="Times New Roman"/>
                <w:lang w:val="it-IT"/>
              </w:rPr>
              <w:t>Până la ora 1</w:t>
            </w:r>
            <w:r w:rsidR="008B6911">
              <w:rPr>
                <w:rFonts w:ascii="Times New Roman" w:hAnsi="Times New Roman" w:cs="Times New Roman"/>
                <w:lang w:val="it-IT"/>
              </w:rPr>
              <w:t>4</w:t>
            </w:r>
            <w:r w:rsidRPr="00445F35">
              <w:rPr>
                <w:rFonts w:ascii="Times New Roman" w:hAnsi="Times New Roman" w:cs="Times New Roman"/>
                <w:lang w:val="it-IT"/>
              </w:rPr>
              <w:t>:00</w:t>
            </w:r>
          </w:p>
        </w:tc>
      </w:tr>
      <w:tr w:rsidR="008E76DE" w14:paraId="4718F0BB" w14:textId="77777777" w:rsidTr="008E76DE">
        <w:tc>
          <w:tcPr>
            <w:tcW w:w="715" w:type="dxa"/>
          </w:tcPr>
          <w:p w14:paraId="47668149" w14:textId="31D93376" w:rsidR="008E76DE" w:rsidRPr="00E24FEA" w:rsidRDefault="008E76DE" w:rsidP="008E76D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6.</w:t>
            </w:r>
          </w:p>
        </w:tc>
        <w:tc>
          <w:tcPr>
            <w:tcW w:w="5310" w:type="dxa"/>
          </w:tcPr>
          <w:p w14:paraId="1E7F7EF1" w14:textId="77777777" w:rsidR="008E76DE" w:rsidRPr="00E24FEA" w:rsidRDefault="008E76DE" w:rsidP="008E76DE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Afișarea rezultatelor la contestații</w:t>
            </w:r>
          </w:p>
          <w:p w14:paraId="427AB931" w14:textId="77777777" w:rsidR="008E76DE" w:rsidRPr="00E24FEA" w:rsidRDefault="008E76DE" w:rsidP="008E76D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80" w:type="dxa"/>
          </w:tcPr>
          <w:p w14:paraId="791F6750" w14:textId="04DE9751" w:rsidR="008E76DE" w:rsidRDefault="00250587" w:rsidP="008B6911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19</w:t>
            </w:r>
            <w:r w:rsidR="008B6911">
              <w:rPr>
                <w:rFonts w:ascii="Times New Roman" w:hAnsi="Times New Roman" w:cs="Times New Roman"/>
                <w:lang w:val="it-IT"/>
              </w:rPr>
              <w:t>.06</w:t>
            </w:r>
            <w:r w:rsidR="008E76DE" w:rsidRPr="00B46C7D">
              <w:rPr>
                <w:rFonts w:ascii="Times New Roman" w:hAnsi="Times New Roman" w:cs="Times New Roman"/>
                <w:lang w:val="it-IT"/>
              </w:rPr>
              <w:t>.2026</w:t>
            </w:r>
          </w:p>
        </w:tc>
        <w:tc>
          <w:tcPr>
            <w:tcW w:w="1975" w:type="dxa"/>
          </w:tcPr>
          <w:p w14:paraId="44CB5216" w14:textId="5B89B8B5" w:rsidR="008E76DE" w:rsidRDefault="008B6911" w:rsidP="008E76DE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ora 14</w:t>
            </w:r>
          </w:p>
        </w:tc>
      </w:tr>
      <w:tr w:rsidR="008E76DE" w14:paraId="7C238C12" w14:textId="77777777" w:rsidTr="008E76DE">
        <w:tc>
          <w:tcPr>
            <w:tcW w:w="715" w:type="dxa"/>
          </w:tcPr>
          <w:p w14:paraId="22D80E80" w14:textId="0996994F" w:rsidR="008E76DE" w:rsidRPr="00E24FEA" w:rsidRDefault="008E76DE" w:rsidP="008E76D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7.</w:t>
            </w:r>
          </w:p>
        </w:tc>
        <w:tc>
          <w:tcPr>
            <w:tcW w:w="5310" w:type="dxa"/>
          </w:tcPr>
          <w:p w14:paraId="4021068F" w14:textId="77777777" w:rsidR="008E76DE" w:rsidRPr="00CD1655" w:rsidRDefault="008E76DE" w:rsidP="008E76DE">
            <w:pPr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CD1655">
              <w:rPr>
                <w:rFonts w:ascii="Times New Roman" w:hAnsi="Times New Roman" w:cs="Times New Roman"/>
                <w:b/>
                <w:bCs/>
                <w:lang w:val="it-IT"/>
              </w:rPr>
              <w:t>Proba scrisă</w:t>
            </w:r>
          </w:p>
          <w:p w14:paraId="55B112CD" w14:textId="77777777" w:rsidR="008E76DE" w:rsidRPr="00E24FEA" w:rsidRDefault="008E76DE" w:rsidP="008E76D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80" w:type="dxa"/>
          </w:tcPr>
          <w:p w14:paraId="052B1533" w14:textId="76AB7763" w:rsidR="008E76DE" w:rsidRDefault="00250587" w:rsidP="008E76DE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23</w:t>
            </w:r>
            <w:r w:rsidR="008B6911">
              <w:rPr>
                <w:rFonts w:ascii="Times New Roman" w:hAnsi="Times New Roman" w:cs="Times New Roman"/>
                <w:b/>
                <w:bCs/>
                <w:lang w:val="it-IT"/>
              </w:rPr>
              <w:t>.06</w:t>
            </w:r>
            <w:r w:rsidR="008E76DE" w:rsidRPr="00FC276B">
              <w:rPr>
                <w:rFonts w:ascii="Times New Roman" w:hAnsi="Times New Roman" w:cs="Times New Roman"/>
                <w:b/>
                <w:bCs/>
                <w:lang w:val="it-IT"/>
              </w:rPr>
              <w:t>.2026</w:t>
            </w:r>
          </w:p>
        </w:tc>
        <w:tc>
          <w:tcPr>
            <w:tcW w:w="1975" w:type="dxa"/>
          </w:tcPr>
          <w:p w14:paraId="60D8E705" w14:textId="479E0F3D" w:rsidR="008E76DE" w:rsidRDefault="008B6911" w:rsidP="008E76DE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10</w:t>
            </w:r>
            <w:r w:rsidR="008E76DE">
              <w:rPr>
                <w:rFonts w:ascii="Times New Roman" w:hAnsi="Times New Roman" w:cs="Times New Roman"/>
                <w:b/>
                <w:bCs/>
                <w:lang w:val="it-IT"/>
              </w:rPr>
              <w:t>:00</w:t>
            </w:r>
          </w:p>
        </w:tc>
      </w:tr>
      <w:tr w:rsidR="008E76DE" w:rsidRPr="008E76DE" w14:paraId="22FA9E51" w14:textId="77777777" w:rsidTr="008E76DE">
        <w:tc>
          <w:tcPr>
            <w:tcW w:w="715" w:type="dxa"/>
          </w:tcPr>
          <w:p w14:paraId="7AC185E6" w14:textId="733CE392" w:rsidR="008E76DE" w:rsidRPr="00E24FEA" w:rsidRDefault="008E76DE" w:rsidP="008E76D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8.</w:t>
            </w:r>
          </w:p>
        </w:tc>
        <w:tc>
          <w:tcPr>
            <w:tcW w:w="5310" w:type="dxa"/>
          </w:tcPr>
          <w:p w14:paraId="6D3AB007" w14:textId="1BA6B05C" w:rsidR="008E76DE" w:rsidRPr="00E24FEA" w:rsidRDefault="008E76DE" w:rsidP="008E76DE">
            <w:pPr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Afișarea rezultatelor la proba scrisă</w:t>
            </w:r>
          </w:p>
        </w:tc>
        <w:tc>
          <w:tcPr>
            <w:tcW w:w="1980" w:type="dxa"/>
          </w:tcPr>
          <w:p w14:paraId="7F7FF6E6" w14:textId="221094B6" w:rsidR="008E76DE" w:rsidRDefault="00250587" w:rsidP="008E76DE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23</w:t>
            </w:r>
            <w:r w:rsidR="008B6911">
              <w:rPr>
                <w:rFonts w:ascii="Times New Roman" w:hAnsi="Times New Roman" w:cs="Times New Roman"/>
                <w:lang w:val="it-IT"/>
              </w:rPr>
              <w:t>.06</w:t>
            </w:r>
            <w:r w:rsidR="008E76DE" w:rsidRPr="00B46C7D">
              <w:rPr>
                <w:rFonts w:ascii="Times New Roman" w:hAnsi="Times New Roman" w:cs="Times New Roman"/>
                <w:lang w:val="it-IT"/>
              </w:rPr>
              <w:t>.2026</w:t>
            </w:r>
          </w:p>
        </w:tc>
        <w:tc>
          <w:tcPr>
            <w:tcW w:w="1975" w:type="dxa"/>
          </w:tcPr>
          <w:p w14:paraId="6B2FC738" w14:textId="00D34A94" w:rsidR="008E76DE" w:rsidRDefault="008B6911" w:rsidP="008E76DE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ora 14.00</w:t>
            </w:r>
          </w:p>
        </w:tc>
      </w:tr>
      <w:tr w:rsidR="008E76DE" w:rsidRPr="008E76DE" w14:paraId="30441B82" w14:textId="77777777" w:rsidTr="008E76DE">
        <w:tc>
          <w:tcPr>
            <w:tcW w:w="715" w:type="dxa"/>
          </w:tcPr>
          <w:p w14:paraId="03983D5B" w14:textId="6E11A557" w:rsidR="008E76DE" w:rsidRPr="00E24FEA" w:rsidRDefault="008E76DE" w:rsidP="008E76D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9.</w:t>
            </w:r>
          </w:p>
        </w:tc>
        <w:tc>
          <w:tcPr>
            <w:tcW w:w="5310" w:type="dxa"/>
          </w:tcPr>
          <w:p w14:paraId="02767AD1" w14:textId="4A5641A9" w:rsidR="008E76DE" w:rsidRPr="00E24FEA" w:rsidRDefault="008E76DE" w:rsidP="008E76DE">
            <w:pPr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Termen limită contestații la proba scrisă</w:t>
            </w:r>
          </w:p>
        </w:tc>
        <w:tc>
          <w:tcPr>
            <w:tcW w:w="1980" w:type="dxa"/>
          </w:tcPr>
          <w:p w14:paraId="16526497" w14:textId="550EA687" w:rsidR="008E76DE" w:rsidRDefault="00250587" w:rsidP="008E76DE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24</w:t>
            </w:r>
            <w:r w:rsidR="008E76DE" w:rsidRPr="00B46C7D">
              <w:rPr>
                <w:rFonts w:ascii="Times New Roman" w:hAnsi="Times New Roman" w:cs="Times New Roman"/>
                <w:lang w:val="it-IT"/>
              </w:rPr>
              <w:t>.06.2026</w:t>
            </w:r>
          </w:p>
        </w:tc>
        <w:tc>
          <w:tcPr>
            <w:tcW w:w="1975" w:type="dxa"/>
          </w:tcPr>
          <w:p w14:paraId="71E9C554" w14:textId="4ACC7D14" w:rsidR="008E76DE" w:rsidRDefault="008E76DE" w:rsidP="008B6911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445F35">
              <w:rPr>
                <w:rFonts w:ascii="Times New Roman" w:hAnsi="Times New Roman" w:cs="Times New Roman"/>
                <w:lang w:val="it-IT"/>
              </w:rPr>
              <w:t>Până la ora 1</w:t>
            </w:r>
            <w:r w:rsidR="008B6911">
              <w:rPr>
                <w:rFonts w:ascii="Times New Roman" w:hAnsi="Times New Roman" w:cs="Times New Roman"/>
                <w:lang w:val="it-IT"/>
              </w:rPr>
              <w:t>4</w:t>
            </w:r>
            <w:r w:rsidRPr="00445F35">
              <w:rPr>
                <w:rFonts w:ascii="Times New Roman" w:hAnsi="Times New Roman" w:cs="Times New Roman"/>
                <w:lang w:val="it-IT"/>
              </w:rPr>
              <w:t>:00</w:t>
            </w:r>
          </w:p>
        </w:tc>
      </w:tr>
      <w:tr w:rsidR="008E76DE" w:rsidRPr="008E76DE" w14:paraId="37934099" w14:textId="77777777" w:rsidTr="008E76DE">
        <w:tc>
          <w:tcPr>
            <w:tcW w:w="715" w:type="dxa"/>
          </w:tcPr>
          <w:p w14:paraId="3FE00499" w14:textId="3312E6FB" w:rsidR="008E76DE" w:rsidRPr="00E24FEA" w:rsidRDefault="008E76DE" w:rsidP="008E76D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10.</w:t>
            </w:r>
          </w:p>
        </w:tc>
        <w:tc>
          <w:tcPr>
            <w:tcW w:w="5310" w:type="dxa"/>
          </w:tcPr>
          <w:p w14:paraId="101D282B" w14:textId="5C1A877D" w:rsidR="008E76DE" w:rsidRPr="00E24FEA" w:rsidRDefault="008E76DE" w:rsidP="008E76DE">
            <w:pPr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Afișarea rezultatelor la soluționarea contestațiilor la proba scrisă</w:t>
            </w:r>
          </w:p>
        </w:tc>
        <w:tc>
          <w:tcPr>
            <w:tcW w:w="1980" w:type="dxa"/>
          </w:tcPr>
          <w:p w14:paraId="499AB125" w14:textId="56275C82" w:rsidR="008E76DE" w:rsidRDefault="00250587" w:rsidP="008E76DE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25</w:t>
            </w:r>
            <w:r w:rsidR="008E76DE" w:rsidRPr="00B46C7D">
              <w:rPr>
                <w:rFonts w:ascii="Times New Roman" w:hAnsi="Times New Roman" w:cs="Times New Roman"/>
                <w:lang w:val="it-IT"/>
              </w:rPr>
              <w:t>.06.2026</w:t>
            </w:r>
          </w:p>
        </w:tc>
        <w:tc>
          <w:tcPr>
            <w:tcW w:w="1975" w:type="dxa"/>
          </w:tcPr>
          <w:p w14:paraId="4E8AA2C5" w14:textId="16593101" w:rsidR="008E76DE" w:rsidRDefault="008B6911" w:rsidP="008E76DE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ora 14</w:t>
            </w:r>
          </w:p>
        </w:tc>
      </w:tr>
      <w:tr w:rsidR="008E76DE" w14:paraId="01D9914F" w14:textId="77777777" w:rsidTr="008E76DE">
        <w:trPr>
          <w:trHeight w:val="422"/>
        </w:trPr>
        <w:tc>
          <w:tcPr>
            <w:tcW w:w="715" w:type="dxa"/>
          </w:tcPr>
          <w:p w14:paraId="2722100A" w14:textId="68A44098" w:rsidR="008E76DE" w:rsidRPr="00E24FEA" w:rsidRDefault="008E76DE" w:rsidP="008E76D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11.</w:t>
            </w:r>
          </w:p>
        </w:tc>
        <w:tc>
          <w:tcPr>
            <w:tcW w:w="5310" w:type="dxa"/>
          </w:tcPr>
          <w:p w14:paraId="51C05F7C" w14:textId="77777777" w:rsidR="008E76DE" w:rsidRPr="00CD1655" w:rsidRDefault="008E76DE" w:rsidP="008E76DE">
            <w:pPr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CD1655">
              <w:rPr>
                <w:rFonts w:ascii="Times New Roman" w:hAnsi="Times New Roman" w:cs="Times New Roman"/>
                <w:b/>
                <w:bCs/>
                <w:lang w:val="it-IT"/>
              </w:rPr>
              <w:t>Interviul</w:t>
            </w:r>
          </w:p>
          <w:p w14:paraId="60CE1D08" w14:textId="77777777" w:rsidR="008E76DE" w:rsidRPr="00E24FEA" w:rsidRDefault="008E76DE" w:rsidP="008E76D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80" w:type="dxa"/>
          </w:tcPr>
          <w:p w14:paraId="5E3CAE18" w14:textId="1C7E60FC" w:rsidR="008E76DE" w:rsidRDefault="008B6911" w:rsidP="00250587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2</w:t>
            </w:r>
            <w:r w:rsidR="00250587">
              <w:rPr>
                <w:rFonts w:ascii="Times New Roman" w:hAnsi="Times New Roman" w:cs="Times New Roman"/>
                <w:b/>
                <w:bCs/>
                <w:lang w:val="it-IT"/>
              </w:rPr>
              <w:t>9</w:t>
            </w:r>
            <w:r w:rsidR="008E76DE" w:rsidRPr="00FC276B">
              <w:rPr>
                <w:rFonts w:ascii="Times New Roman" w:hAnsi="Times New Roman" w:cs="Times New Roman"/>
                <w:b/>
                <w:bCs/>
                <w:lang w:val="it-IT"/>
              </w:rPr>
              <w:t>.06.2026</w:t>
            </w:r>
          </w:p>
        </w:tc>
        <w:tc>
          <w:tcPr>
            <w:tcW w:w="1975" w:type="dxa"/>
          </w:tcPr>
          <w:p w14:paraId="58EFC807" w14:textId="6D841447" w:rsidR="008E76DE" w:rsidRDefault="008B6911" w:rsidP="008E76DE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10</w:t>
            </w:r>
            <w:r w:rsidR="008E76DE">
              <w:rPr>
                <w:rFonts w:ascii="Times New Roman" w:hAnsi="Times New Roman" w:cs="Times New Roman"/>
                <w:b/>
                <w:bCs/>
                <w:lang w:val="it-IT"/>
              </w:rPr>
              <w:t>:00</w:t>
            </w:r>
          </w:p>
        </w:tc>
      </w:tr>
      <w:tr w:rsidR="008E76DE" w:rsidRPr="008E76DE" w14:paraId="46F5EB84" w14:textId="77777777" w:rsidTr="008E76DE">
        <w:tc>
          <w:tcPr>
            <w:tcW w:w="715" w:type="dxa"/>
          </w:tcPr>
          <w:p w14:paraId="12A8323C" w14:textId="1FDBEAA8" w:rsidR="008E76DE" w:rsidRPr="00E24FEA" w:rsidRDefault="008E76DE" w:rsidP="008E76D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12.</w:t>
            </w:r>
          </w:p>
        </w:tc>
        <w:tc>
          <w:tcPr>
            <w:tcW w:w="5310" w:type="dxa"/>
          </w:tcPr>
          <w:p w14:paraId="599BD38E" w14:textId="7D5213BB" w:rsidR="008E76DE" w:rsidRPr="00E24FEA" w:rsidRDefault="008E76DE" w:rsidP="008E76DE">
            <w:pPr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Afișarea rezultatelor la proba de interviu</w:t>
            </w:r>
          </w:p>
        </w:tc>
        <w:tc>
          <w:tcPr>
            <w:tcW w:w="1980" w:type="dxa"/>
          </w:tcPr>
          <w:p w14:paraId="4A0FE26D" w14:textId="490BF17C" w:rsidR="008E76DE" w:rsidRDefault="008B6911" w:rsidP="00250587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2</w:t>
            </w:r>
            <w:r w:rsidR="00250587">
              <w:rPr>
                <w:rFonts w:ascii="Times New Roman" w:hAnsi="Times New Roman" w:cs="Times New Roman"/>
                <w:lang w:val="it-IT"/>
              </w:rPr>
              <w:t>9</w:t>
            </w:r>
            <w:r w:rsidR="008E76DE" w:rsidRPr="00B46C7D">
              <w:rPr>
                <w:rFonts w:ascii="Times New Roman" w:hAnsi="Times New Roman" w:cs="Times New Roman"/>
                <w:lang w:val="it-IT"/>
              </w:rPr>
              <w:t>.06.2026</w:t>
            </w:r>
          </w:p>
        </w:tc>
        <w:tc>
          <w:tcPr>
            <w:tcW w:w="1975" w:type="dxa"/>
          </w:tcPr>
          <w:p w14:paraId="5E6E4264" w14:textId="59F55270" w:rsidR="008E76DE" w:rsidRDefault="008B6911" w:rsidP="008E76DE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14.00</w:t>
            </w:r>
          </w:p>
        </w:tc>
      </w:tr>
      <w:tr w:rsidR="008E76DE" w:rsidRPr="008E76DE" w14:paraId="35D4A5AA" w14:textId="77777777" w:rsidTr="008E76DE">
        <w:tc>
          <w:tcPr>
            <w:tcW w:w="715" w:type="dxa"/>
          </w:tcPr>
          <w:p w14:paraId="63590416" w14:textId="37077AD4" w:rsidR="008E76DE" w:rsidRPr="00E24FEA" w:rsidRDefault="008E76DE" w:rsidP="008E76D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13.</w:t>
            </w:r>
          </w:p>
        </w:tc>
        <w:tc>
          <w:tcPr>
            <w:tcW w:w="5310" w:type="dxa"/>
          </w:tcPr>
          <w:p w14:paraId="68FEB7BA" w14:textId="6E732779" w:rsidR="008E76DE" w:rsidRPr="00E24FEA" w:rsidRDefault="008E76DE" w:rsidP="008E76DE">
            <w:pPr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Termen limită contestații la proba de interviu</w:t>
            </w:r>
          </w:p>
        </w:tc>
        <w:tc>
          <w:tcPr>
            <w:tcW w:w="1980" w:type="dxa"/>
          </w:tcPr>
          <w:p w14:paraId="0EDB3E74" w14:textId="1BCD7309" w:rsidR="008E76DE" w:rsidRDefault="00250587" w:rsidP="008E76DE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30</w:t>
            </w:r>
            <w:r w:rsidR="008E76DE" w:rsidRPr="00B46C7D">
              <w:rPr>
                <w:rFonts w:ascii="Times New Roman" w:hAnsi="Times New Roman" w:cs="Times New Roman"/>
                <w:lang w:val="it-IT"/>
              </w:rPr>
              <w:t>.06.2026</w:t>
            </w:r>
          </w:p>
        </w:tc>
        <w:tc>
          <w:tcPr>
            <w:tcW w:w="1975" w:type="dxa"/>
          </w:tcPr>
          <w:p w14:paraId="0BF7A07D" w14:textId="769113AF" w:rsidR="008E76DE" w:rsidRDefault="008E76DE" w:rsidP="004144CA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445F35">
              <w:rPr>
                <w:rFonts w:ascii="Times New Roman" w:hAnsi="Times New Roman" w:cs="Times New Roman"/>
                <w:lang w:val="it-IT"/>
              </w:rPr>
              <w:t xml:space="preserve">Până la ora </w:t>
            </w:r>
            <w:r w:rsidR="004144CA">
              <w:rPr>
                <w:rFonts w:ascii="Times New Roman" w:hAnsi="Times New Roman" w:cs="Times New Roman"/>
                <w:lang w:val="it-IT"/>
              </w:rPr>
              <w:t>14</w:t>
            </w:r>
            <w:r w:rsidRPr="00445F35">
              <w:rPr>
                <w:rFonts w:ascii="Times New Roman" w:hAnsi="Times New Roman" w:cs="Times New Roman"/>
                <w:lang w:val="it-IT"/>
              </w:rPr>
              <w:t>:00</w:t>
            </w:r>
          </w:p>
        </w:tc>
      </w:tr>
      <w:tr w:rsidR="008E76DE" w:rsidRPr="008E76DE" w14:paraId="06CC64B8" w14:textId="77777777" w:rsidTr="008E76DE">
        <w:trPr>
          <w:trHeight w:val="728"/>
        </w:trPr>
        <w:tc>
          <w:tcPr>
            <w:tcW w:w="715" w:type="dxa"/>
          </w:tcPr>
          <w:p w14:paraId="39E444D3" w14:textId="50C23624" w:rsidR="008E76DE" w:rsidRPr="00E24FEA" w:rsidRDefault="008E76DE" w:rsidP="008E76D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14.</w:t>
            </w:r>
          </w:p>
        </w:tc>
        <w:tc>
          <w:tcPr>
            <w:tcW w:w="5310" w:type="dxa"/>
          </w:tcPr>
          <w:p w14:paraId="053112DF" w14:textId="030B945D" w:rsidR="008E76DE" w:rsidRPr="00E24FEA" w:rsidRDefault="008E76DE" w:rsidP="008E76DE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Afișarea rezultatelor la soluționarea contestațiilor la proba de interviu</w:t>
            </w:r>
          </w:p>
        </w:tc>
        <w:tc>
          <w:tcPr>
            <w:tcW w:w="1980" w:type="dxa"/>
          </w:tcPr>
          <w:p w14:paraId="46AD9BAD" w14:textId="0F2BED27" w:rsidR="008E76DE" w:rsidRDefault="00250587" w:rsidP="008E76DE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01.07</w:t>
            </w:r>
            <w:r w:rsidR="008E76DE" w:rsidRPr="00B46C7D">
              <w:rPr>
                <w:rFonts w:ascii="Times New Roman" w:hAnsi="Times New Roman" w:cs="Times New Roman"/>
                <w:lang w:val="it-IT"/>
              </w:rPr>
              <w:t>.2026</w:t>
            </w:r>
          </w:p>
        </w:tc>
        <w:tc>
          <w:tcPr>
            <w:tcW w:w="1975" w:type="dxa"/>
          </w:tcPr>
          <w:p w14:paraId="0D3A0B33" w14:textId="1DCD5CE2" w:rsidR="008E76DE" w:rsidRDefault="004144CA" w:rsidP="008E76DE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ora 14.00</w:t>
            </w:r>
          </w:p>
        </w:tc>
      </w:tr>
      <w:tr w:rsidR="008E76DE" w14:paraId="5D3510CF" w14:textId="77777777" w:rsidTr="008E76DE">
        <w:tc>
          <w:tcPr>
            <w:tcW w:w="715" w:type="dxa"/>
          </w:tcPr>
          <w:p w14:paraId="6A409B5E" w14:textId="739312FB" w:rsidR="008E76DE" w:rsidRPr="00E24FEA" w:rsidRDefault="008E76DE" w:rsidP="008E76D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15.</w:t>
            </w:r>
          </w:p>
        </w:tc>
        <w:tc>
          <w:tcPr>
            <w:tcW w:w="5310" w:type="dxa"/>
          </w:tcPr>
          <w:p w14:paraId="61ABAB5D" w14:textId="77777777" w:rsidR="008E76DE" w:rsidRPr="00E24FEA" w:rsidRDefault="008E76DE" w:rsidP="008E76DE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E24FEA">
              <w:rPr>
                <w:rFonts w:ascii="Times New Roman" w:hAnsi="Times New Roman" w:cs="Times New Roman"/>
                <w:lang w:val="it-IT"/>
              </w:rPr>
              <w:t>Afișarea rezultatelor finale ale concursului</w:t>
            </w:r>
          </w:p>
          <w:p w14:paraId="4B954BA6" w14:textId="77777777" w:rsidR="008E76DE" w:rsidRPr="00E24FEA" w:rsidRDefault="008E76DE" w:rsidP="008E76D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80" w:type="dxa"/>
          </w:tcPr>
          <w:p w14:paraId="39840BBA" w14:textId="5B61C677" w:rsidR="008E76DE" w:rsidRDefault="00250587" w:rsidP="008E76DE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02.07.</w:t>
            </w:r>
            <w:r w:rsidR="008E76DE" w:rsidRPr="00B46C7D">
              <w:rPr>
                <w:rFonts w:ascii="Times New Roman" w:hAnsi="Times New Roman" w:cs="Times New Roman"/>
                <w:lang w:val="it-IT"/>
              </w:rPr>
              <w:t>2026</w:t>
            </w:r>
          </w:p>
        </w:tc>
        <w:tc>
          <w:tcPr>
            <w:tcW w:w="1975" w:type="dxa"/>
          </w:tcPr>
          <w:p w14:paraId="19C2B20B" w14:textId="39D070BA" w:rsidR="008E76DE" w:rsidRDefault="004144CA" w:rsidP="008E76DE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ora 14.00</w:t>
            </w:r>
          </w:p>
        </w:tc>
      </w:tr>
    </w:tbl>
    <w:p w14:paraId="13A5E66B" w14:textId="77777777" w:rsidR="00760779" w:rsidRDefault="00760779" w:rsidP="00400B70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14:paraId="3C2896FE" w14:textId="217970A3" w:rsidR="00760779" w:rsidRDefault="00760779" w:rsidP="00400B70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760779">
        <w:rPr>
          <w:rFonts w:ascii="Times New Roman" w:hAnsi="Times New Roman" w:cs="Times New Roman"/>
          <w:b/>
          <w:bCs/>
          <w:lang w:val="it-IT"/>
        </w:rPr>
        <w:t>BIBLIOGRAFIE</w:t>
      </w:r>
      <w:r w:rsidR="00E24FEA">
        <w:rPr>
          <w:rFonts w:ascii="Times New Roman" w:hAnsi="Times New Roman" w:cs="Times New Roman"/>
          <w:b/>
          <w:bCs/>
          <w:lang w:val="it-IT"/>
        </w:rPr>
        <w:t xml:space="preserve"> și TEMATICĂ</w:t>
      </w: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1530"/>
        <w:gridCol w:w="1523"/>
        <w:gridCol w:w="7472"/>
      </w:tblGrid>
      <w:tr w:rsidR="00056B29" w:rsidRPr="00D8328A" w14:paraId="39F037AB" w14:textId="77777777" w:rsidTr="00D76889">
        <w:tc>
          <w:tcPr>
            <w:tcW w:w="1530" w:type="dxa"/>
          </w:tcPr>
          <w:p w14:paraId="79EF7E01" w14:textId="16C14281" w:rsidR="00056B29" w:rsidRPr="00D8328A" w:rsidRDefault="00056B29" w:rsidP="003D71DC">
            <w:pPr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DOMENIU</w:t>
            </w:r>
          </w:p>
        </w:tc>
        <w:tc>
          <w:tcPr>
            <w:tcW w:w="1523" w:type="dxa"/>
          </w:tcPr>
          <w:p w14:paraId="73C1EC90" w14:textId="019A1FC4" w:rsidR="00056B29" w:rsidRPr="00D8328A" w:rsidRDefault="00056B29" w:rsidP="003D71DC">
            <w:pPr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POST</w:t>
            </w:r>
          </w:p>
        </w:tc>
        <w:tc>
          <w:tcPr>
            <w:tcW w:w="7472" w:type="dxa"/>
          </w:tcPr>
          <w:p w14:paraId="719D486B" w14:textId="5B3B324E" w:rsidR="00056B29" w:rsidRPr="00760779" w:rsidRDefault="00056B29" w:rsidP="00760779">
            <w:pPr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BIBLIOGRAFIE</w:t>
            </w:r>
            <w:r w:rsidR="00D76889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și TEMATICĂ</w:t>
            </w:r>
          </w:p>
        </w:tc>
      </w:tr>
      <w:tr w:rsidR="00760779" w:rsidRPr="008E76DE" w14:paraId="34568C8D" w14:textId="77777777" w:rsidTr="00D76889">
        <w:tc>
          <w:tcPr>
            <w:tcW w:w="1530" w:type="dxa"/>
          </w:tcPr>
          <w:p w14:paraId="349E2C6A" w14:textId="3D93B0BF" w:rsidR="00760779" w:rsidRPr="00056B29" w:rsidRDefault="00992F19" w:rsidP="003D71DC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EDUCAȚIE</w:t>
            </w:r>
          </w:p>
        </w:tc>
        <w:tc>
          <w:tcPr>
            <w:tcW w:w="1523" w:type="dxa"/>
          </w:tcPr>
          <w:p w14:paraId="45E84A02" w14:textId="77777777" w:rsidR="00992F19" w:rsidRPr="00992F19" w:rsidRDefault="00992F19" w:rsidP="00992F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992F19">
              <w:rPr>
                <w:rFonts w:ascii="Times New Roman" w:hAnsi="Times New Roman" w:cs="Times New Roman"/>
                <w:lang w:val="it-IT"/>
              </w:rPr>
              <w:t>CONSILIER</w:t>
            </w:r>
          </w:p>
          <w:p w14:paraId="2F526193" w14:textId="7B6BFC59" w:rsidR="00056B29" w:rsidRPr="00D8328A" w:rsidRDefault="00992F19" w:rsidP="00992F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992F19">
              <w:rPr>
                <w:rFonts w:ascii="Times New Roman" w:hAnsi="Times New Roman" w:cs="Times New Roman"/>
                <w:lang w:val="it-IT"/>
              </w:rPr>
              <w:lastRenderedPageBreak/>
              <w:t>ȘCOLAR</w:t>
            </w:r>
          </w:p>
          <w:p w14:paraId="331AB92C" w14:textId="0AD4BF5D" w:rsidR="00760779" w:rsidRPr="00D8328A" w:rsidRDefault="00760779" w:rsidP="003D71DC">
            <w:pPr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7472" w:type="dxa"/>
          </w:tcPr>
          <w:p w14:paraId="618FEF1C" w14:textId="77777777" w:rsidR="00760779" w:rsidRPr="00992F19" w:rsidRDefault="00760779" w:rsidP="0076077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992F19">
              <w:rPr>
                <w:rFonts w:ascii="Times New Roman" w:hAnsi="Times New Roman" w:cs="Times New Roman"/>
                <w:lang w:val="it-IT"/>
              </w:rPr>
              <w:lastRenderedPageBreak/>
              <w:t>BIBLIOGRAFIE</w:t>
            </w:r>
          </w:p>
          <w:p w14:paraId="47539C23" w14:textId="77777777" w:rsidR="00992F19" w:rsidRPr="00992F19" w:rsidRDefault="00992F19" w:rsidP="00992F19">
            <w:pPr>
              <w:ind w:left="360" w:hanging="360"/>
              <w:jc w:val="both"/>
              <w:rPr>
                <w:rFonts w:ascii="Times New Roman" w:hAnsi="Times New Roman" w:cs="Times New Roman"/>
                <w:lang w:val="it-IT"/>
              </w:rPr>
            </w:pPr>
            <w:r w:rsidRPr="00992F19">
              <w:rPr>
                <w:rFonts w:ascii="Times New Roman" w:hAnsi="Times New Roman" w:cs="Times New Roman"/>
                <w:lang w:val="it-IT"/>
              </w:rPr>
              <w:lastRenderedPageBreak/>
              <w:t>1) Ciolan L., "Învăţarea integrată - fundamente pentru un curriculum</w:t>
            </w:r>
          </w:p>
          <w:p w14:paraId="6D99CE4B" w14:textId="77777777" w:rsidR="00992F19" w:rsidRDefault="00992F19" w:rsidP="00992F19">
            <w:pPr>
              <w:ind w:left="360" w:hanging="360"/>
              <w:jc w:val="both"/>
              <w:rPr>
                <w:rFonts w:ascii="Times New Roman" w:hAnsi="Times New Roman" w:cs="Times New Roman"/>
                <w:lang w:val="it-IT"/>
              </w:rPr>
            </w:pPr>
            <w:r w:rsidRPr="00992F19">
              <w:rPr>
                <w:rFonts w:ascii="Times New Roman" w:hAnsi="Times New Roman" w:cs="Times New Roman"/>
                <w:lang w:val="it-IT"/>
              </w:rPr>
              <w:t>transdisciplinar", Editura Polirom, Iaşi, 2008;</w:t>
            </w:r>
          </w:p>
          <w:p w14:paraId="6C5C1DBE" w14:textId="77777777" w:rsidR="00992F19" w:rsidRPr="00992F19" w:rsidRDefault="00992F19" w:rsidP="00992F19">
            <w:pPr>
              <w:ind w:left="360" w:hanging="360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408BFC72" w14:textId="77777777" w:rsidR="00992F19" w:rsidRDefault="00992F19" w:rsidP="00992F19">
            <w:pPr>
              <w:ind w:left="360" w:hanging="360"/>
              <w:jc w:val="both"/>
              <w:rPr>
                <w:rFonts w:ascii="Times New Roman" w:hAnsi="Times New Roman" w:cs="Times New Roman"/>
                <w:lang w:val="it-IT"/>
              </w:rPr>
            </w:pPr>
            <w:r w:rsidRPr="00992F19">
              <w:rPr>
                <w:rFonts w:ascii="Times New Roman" w:hAnsi="Times New Roman" w:cs="Times New Roman"/>
                <w:lang w:val="it-IT"/>
              </w:rPr>
              <w:t>2) Cucoş C., "Pedagogie", Editura Polirom, Iaşi, 2014;</w:t>
            </w:r>
          </w:p>
          <w:p w14:paraId="59E0DC81" w14:textId="77777777" w:rsidR="00992F19" w:rsidRPr="00992F19" w:rsidRDefault="00992F19" w:rsidP="00992F19">
            <w:pPr>
              <w:ind w:left="360" w:hanging="360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7187BCBB" w14:textId="06874CFB" w:rsidR="00992F19" w:rsidRDefault="00992F19" w:rsidP="00992F19">
            <w:pPr>
              <w:ind w:left="360" w:hanging="360"/>
              <w:jc w:val="both"/>
              <w:rPr>
                <w:rFonts w:ascii="Times New Roman" w:hAnsi="Times New Roman" w:cs="Times New Roman"/>
                <w:lang w:val="it-IT"/>
              </w:rPr>
            </w:pPr>
            <w:r w:rsidRPr="00992F19">
              <w:rPr>
                <w:rFonts w:ascii="Times New Roman" w:hAnsi="Times New Roman" w:cs="Times New Roman"/>
                <w:lang w:val="it-IT"/>
              </w:rPr>
              <w:t>3) Ulrich, C., "Învăţarea prin proiecte. Ghid pentru profesori", Editura Polirom, Iași, 2016;</w:t>
            </w:r>
          </w:p>
          <w:p w14:paraId="74D05B1F" w14:textId="77777777" w:rsidR="00992F19" w:rsidRPr="00992F19" w:rsidRDefault="00992F19" w:rsidP="00992F19">
            <w:pPr>
              <w:ind w:left="360" w:hanging="360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7F604698" w14:textId="77777777" w:rsidR="00992F19" w:rsidRPr="00992F19" w:rsidRDefault="00992F19" w:rsidP="00992F19">
            <w:pPr>
              <w:ind w:left="360" w:hanging="360"/>
              <w:jc w:val="both"/>
              <w:rPr>
                <w:rFonts w:ascii="Times New Roman" w:hAnsi="Times New Roman" w:cs="Times New Roman"/>
                <w:lang w:val="it-IT"/>
              </w:rPr>
            </w:pPr>
            <w:r w:rsidRPr="00992F19">
              <w:rPr>
                <w:rFonts w:ascii="Times New Roman" w:hAnsi="Times New Roman" w:cs="Times New Roman"/>
                <w:lang w:val="it-IT"/>
              </w:rPr>
              <w:t>4) Legea învăţământului preuniversitar nr. 198/2023, cu modificările şi</w:t>
            </w:r>
          </w:p>
          <w:p w14:paraId="2B812E61" w14:textId="77777777" w:rsidR="00992F19" w:rsidRDefault="00992F19" w:rsidP="00992F19">
            <w:pPr>
              <w:ind w:left="360" w:hanging="360"/>
              <w:jc w:val="both"/>
              <w:rPr>
                <w:rFonts w:ascii="Times New Roman" w:hAnsi="Times New Roman" w:cs="Times New Roman"/>
                <w:lang w:val="it-IT"/>
              </w:rPr>
            </w:pPr>
            <w:r w:rsidRPr="00992F19">
              <w:rPr>
                <w:rFonts w:ascii="Times New Roman" w:hAnsi="Times New Roman" w:cs="Times New Roman"/>
                <w:lang w:val="it-IT"/>
              </w:rPr>
              <w:t>completările ulterioare;</w:t>
            </w:r>
          </w:p>
          <w:p w14:paraId="7B371427" w14:textId="77777777" w:rsidR="00992F19" w:rsidRPr="00992F19" w:rsidRDefault="00992F19" w:rsidP="00992F19">
            <w:pPr>
              <w:ind w:left="360" w:hanging="360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15DD0E24" w14:textId="77777777" w:rsidR="00992F19" w:rsidRPr="00992F19" w:rsidRDefault="00992F19" w:rsidP="00992F19">
            <w:pPr>
              <w:ind w:left="360" w:hanging="360"/>
              <w:jc w:val="both"/>
              <w:rPr>
                <w:rFonts w:ascii="Times New Roman" w:hAnsi="Times New Roman" w:cs="Times New Roman"/>
                <w:lang w:val="it-IT"/>
              </w:rPr>
            </w:pPr>
            <w:r w:rsidRPr="00992F19">
              <w:rPr>
                <w:rFonts w:ascii="Times New Roman" w:hAnsi="Times New Roman" w:cs="Times New Roman"/>
                <w:lang w:val="it-IT"/>
              </w:rPr>
              <w:t>5) Legea nr. 272 din 21 iunie 2004(**republicată**) privind protecția și</w:t>
            </w:r>
          </w:p>
          <w:p w14:paraId="5C7438D1" w14:textId="77777777" w:rsidR="00992F19" w:rsidRDefault="00992F19" w:rsidP="00992F19">
            <w:pPr>
              <w:ind w:left="360" w:hanging="360"/>
              <w:jc w:val="both"/>
              <w:rPr>
                <w:rFonts w:ascii="Times New Roman" w:hAnsi="Times New Roman" w:cs="Times New Roman"/>
                <w:lang w:val="it-IT"/>
              </w:rPr>
            </w:pPr>
            <w:r w:rsidRPr="00992F19">
              <w:rPr>
                <w:rFonts w:ascii="Times New Roman" w:hAnsi="Times New Roman" w:cs="Times New Roman"/>
                <w:lang w:val="it-IT"/>
              </w:rPr>
              <w:t>promovarea drepturilor copilului;</w:t>
            </w:r>
          </w:p>
          <w:p w14:paraId="1281A931" w14:textId="77777777" w:rsidR="00992F19" w:rsidRPr="00992F19" w:rsidRDefault="00992F19" w:rsidP="00992F19">
            <w:pPr>
              <w:ind w:left="360" w:hanging="360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4EC273EC" w14:textId="26505E5D" w:rsidR="00992F19" w:rsidRDefault="00992F19" w:rsidP="00992F19">
            <w:pPr>
              <w:ind w:left="360" w:hanging="360"/>
              <w:jc w:val="both"/>
              <w:rPr>
                <w:rFonts w:ascii="Times New Roman" w:hAnsi="Times New Roman" w:cs="Times New Roman"/>
                <w:lang w:val="it-IT"/>
              </w:rPr>
            </w:pPr>
            <w:r w:rsidRPr="00992F19">
              <w:rPr>
                <w:rFonts w:ascii="Times New Roman" w:hAnsi="Times New Roman" w:cs="Times New Roman"/>
                <w:lang w:val="it-IT"/>
              </w:rPr>
              <w:t>6) Hotărârea de Guvern nr. 281 din 20 martie 2025 pentru modificarea Hotărârii Guvernului nr. 68/2024 privind aprobarea normelor metodologice pentru determinarea costului standard per antepreșcolar/ preșcolar/elev, pentru finanțarea de bază a unităților de învățământ preuniversitar de stat;</w:t>
            </w:r>
          </w:p>
          <w:p w14:paraId="4385C61D" w14:textId="77777777" w:rsidR="00992F19" w:rsidRPr="00992F19" w:rsidRDefault="00992F19" w:rsidP="00992F19">
            <w:pPr>
              <w:ind w:left="360" w:hanging="360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077B0A43" w14:textId="5BCFA2FA" w:rsidR="00992F19" w:rsidRDefault="00992F19" w:rsidP="00992F19">
            <w:pPr>
              <w:ind w:left="360" w:hanging="360"/>
              <w:jc w:val="both"/>
              <w:rPr>
                <w:rFonts w:ascii="Times New Roman" w:hAnsi="Times New Roman" w:cs="Times New Roman"/>
                <w:lang w:val="it-IT"/>
              </w:rPr>
            </w:pPr>
            <w:r w:rsidRPr="00992F19">
              <w:rPr>
                <w:rFonts w:ascii="Times New Roman" w:hAnsi="Times New Roman" w:cs="Times New Roman"/>
                <w:lang w:val="it-IT"/>
              </w:rPr>
              <w:t>7) OMEC nr. 5.701 din 31 iulie 2024 pentru aprobarea Regulamentului-cadru de organizare şi funcţionare a centrelor judeţene/al municipiului Bucureşti de resurse şi asistenţă educaţională, cu modificările şi completările ulterioare;</w:t>
            </w:r>
          </w:p>
          <w:p w14:paraId="7C4253F8" w14:textId="77777777" w:rsidR="00992F19" w:rsidRPr="00992F19" w:rsidRDefault="00992F19" w:rsidP="00992F19">
            <w:pPr>
              <w:ind w:left="360" w:hanging="360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0ED9C7F0" w14:textId="76647A81" w:rsidR="00992F19" w:rsidRPr="00992F19" w:rsidRDefault="00992F19" w:rsidP="00992F19">
            <w:pPr>
              <w:ind w:left="360" w:hanging="360"/>
              <w:jc w:val="both"/>
              <w:rPr>
                <w:rFonts w:ascii="Times New Roman" w:hAnsi="Times New Roman" w:cs="Times New Roman"/>
                <w:lang w:val="it-IT"/>
              </w:rPr>
            </w:pPr>
            <w:r w:rsidRPr="00992F19">
              <w:rPr>
                <w:rFonts w:ascii="Times New Roman" w:hAnsi="Times New Roman" w:cs="Times New Roman"/>
                <w:lang w:val="it-IT"/>
              </w:rPr>
              <w:t>8) Ordinul Ministrului Muncii și Justiției Sociale, Ministrului Sănătății și al Ministrului Educației Naționale nr. 393/630/4236/2017 pentru aprobarea Protocolului de colaborare în vederea implementării serviciilor comunitare integrate necesare prevenirii excluziunii sociale şi combaterii sărăciei.</w:t>
            </w:r>
          </w:p>
          <w:p w14:paraId="53D808C5" w14:textId="77777777" w:rsidR="00992F19" w:rsidRPr="00992F19" w:rsidRDefault="00992F19" w:rsidP="00992F19">
            <w:pPr>
              <w:ind w:left="360" w:hanging="360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233E9E95" w14:textId="4A6D6386" w:rsidR="00760779" w:rsidRPr="00992F19" w:rsidRDefault="00760779" w:rsidP="00992F19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0F31FF19" w14:textId="77777777" w:rsidR="00D76889" w:rsidRDefault="00D76889" w:rsidP="004144CA">
      <w:pPr>
        <w:jc w:val="both"/>
        <w:rPr>
          <w:rFonts w:ascii="Times New Roman" w:hAnsi="Times New Roman"/>
          <w:b/>
          <w:bCs/>
          <w:lang w:val="ro-RO"/>
        </w:rPr>
      </w:pPr>
    </w:p>
    <w:p w14:paraId="4FFC8708" w14:textId="12C42D5A" w:rsidR="00D76889" w:rsidRDefault="00D76889" w:rsidP="00D76889">
      <w:pPr>
        <w:ind w:firstLine="720"/>
        <w:jc w:val="both"/>
      </w:pPr>
      <w:r w:rsidRPr="001F2A79">
        <w:rPr>
          <w:rFonts w:ascii="Times New Roman" w:hAnsi="Times New Roman"/>
          <w:b/>
          <w:bCs/>
          <w:lang w:val="ro-RO"/>
        </w:rPr>
        <w:t>Dosarele de concurs</w:t>
      </w:r>
      <w:r w:rsidRPr="001F2A79">
        <w:rPr>
          <w:rFonts w:ascii="Times New Roman" w:hAnsi="Times New Roman"/>
          <w:lang w:val="ro-RO"/>
        </w:rPr>
        <w:t xml:space="preserve"> se depun la sediul Primăriei comunei </w:t>
      </w:r>
      <w:r w:rsidR="004144CA">
        <w:rPr>
          <w:rFonts w:ascii="Times New Roman" w:hAnsi="Times New Roman"/>
          <w:lang w:val="ro-RO"/>
        </w:rPr>
        <w:t>Teliucu Inferior</w:t>
      </w:r>
      <w:r w:rsidRPr="001F2A79">
        <w:rPr>
          <w:rFonts w:ascii="Times New Roman" w:hAnsi="Times New Roman"/>
          <w:lang w:val="ro-RO"/>
        </w:rPr>
        <w:t xml:space="preserve">, loc. </w:t>
      </w:r>
      <w:r w:rsidR="004144CA">
        <w:rPr>
          <w:rFonts w:ascii="Times New Roman" w:hAnsi="Times New Roman"/>
          <w:lang w:val="ro-RO"/>
        </w:rPr>
        <w:t>Teliucu Inferior</w:t>
      </w:r>
      <w:r w:rsidRPr="001F2A79">
        <w:rPr>
          <w:rFonts w:ascii="Times New Roman" w:hAnsi="Times New Roman"/>
          <w:lang w:val="ro-RO"/>
        </w:rPr>
        <w:t>, nr.</w:t>
      </w:r>
      <w:r w:rsidR="00C53097">
        <w:rPr>
          <w:rFonts w:ascii="Times New Roman" w:hAnsi="Times New Roman"/>
          <w:lang w:val="ro-RO"/>
        </w:rPr>
        <w:t>2</w:t>
      </w:r>
      <w:r>
        <w:rPr>
          <w:rFonts w:ascii="Times New Roman" w:hAnsi="Times New Roman"/>
          <w:lang w:val="ro-RO"/>
        </w:rPr>
        <w:t>, județul Hunedoara,</w:t>
      </w:r>
      <w:r w:rsidRPr="001F2A79">
        <w:rPr>
          <w:rFonts w:ascii="Times New Roman" w:hAnsi="Times New Roman"/>
          <w:noProof/>
          <w:lang w:val="ro-RO"/>
        </w:rPr>
        <w:t xml:space="preserve"> </w:t>
      </w:r>
      <w:r w:rsidRPr="001F2A79">
        <w:rPr>
          <w:rFonts w:ascii="Times New Roman" w:hAnsi="Times New Roman"/>
          <w:lang w:val="ro-RO"/>
        </w:rPr>
        <w:t xml:space="preserve"> compartiment secretariat. tel: 0254.</w:t>
      </w:r>
      <w:r w:rsidR="004144CA">
        <w:rPr>
          <w:rFonts w:ascii="Times New Roman" w:hAnsi="Times New Roman"/>
          <w:lang w:val="ro-RO"/>
        </w:rPr>
        <w:t>738105</w:t>
      </w:r>
      <w:r w:rsidRPr="001F2A79">
        <w:rPr>
          <w:rFonts w:ascii="Times New Roman" w:hAnsi="Times New Roman"/>
          <w:lang w:val="ro-RO"/>
        </w:rPr>
        <w:t xml:space="preserve"> mail: </w:t>
      </w:r>
      <w:r w:rsidR="004144CA">
        <w:rPr>
          <w:rFonts w:ascii="Times New Roman" w:hAnsi="Times New Roman"/>
          <w:lang w:val="ro-RO"/>
        </w:rPr>
        <w:t>primariateliuc@gmail.com</w:t>
      </w:r>
    </w:p>
    <w:p w14:paraId="14FB3D08" w14:textId="77777777" w:rsidR="001B04FD" w:rsidRDefault="001B04FD" w:rsidP="00D76889">
      <w:pPr>
        <w:ind w:firstLine="720"/>
        <w:jc w:val="both"/>
      </w:pPr>
    </w:p>
    <w:p w14:paraId="4A5F7F6C" w14:textId="77777777" w:rsidR="001B04FD" w:rsidRPr="001F2A79" w:rsidRDefault="001B04FD" w:rsidP="001B04FD">
      <w:pPr>
        <w:tabs>
          <w:tab w:val="center" w:pos="4536"/>
          <w:tab w:val="right" w:pos="9072"/>
        </w:tabs>
        <w:ind w:left="360"/>
        <w:jc w:val="center"/>
        <w:rPr>
          <w:rFonts w:ascii="Times New Roman" w:hAnsi="Times New Roman"/>
          <w:b/>
          <w:bCs/>
          <w:lang w:val="ro-RO"/>
        </w:rPr>
      </w:pPr>
      <w:r w:rsidRPr="001F2A79">
        <w:rPr>
          <w:rFonts w:ascii="Times New Roman" w:hAnsi="Times New Roman"/>
          <w:b/>
          <w:bCs/>
          <w:lang w:val="ro-RO"/>
        </w:rPr>
        <w:t xml:space="preserve">PRIMAR, </w:t>
      </w:r>
    </w:p>
    <w:p w14:paraId="4CA823FB" w14:textId="6775A795" w:rsidR="001B04FD" w:rsidRPr="001F2A79" w:rsidRDefault="004144CA" w:rsidP="001B04FD">
      <w:pPr>
        <w:tabs>
          <w:tab w:val="center" w:pos="4536"/>
          <w:tab w:val="right" w:pos="9072"/>
        </w:tabs>
        <w:ind w:left="360"/>
        <w:jc w:val="center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bCs/>
          <w:lang w:val="ro-RO"/>
        </w:rPr>
        <w:t>PUPEZA DANIEL GHEORGHE SORIN</w:t>
      </w:r>
    </w:p>
    <w:p w14:paraId="79FF1898" w14:textId="77777777" w:rsidR="001B04FD" w:rsidRPr="001F2A79" w:rsidRDefault="001B04FD" w:rsidP="00D76889">
      <w:pPr>
        <w:ind w:firstLine="720"/>
        <w:jc w:val="both"/>
        <w:rPr>
          <w:rFonts w:ascii="Times New Roman" w:hAnsi="Times New Roman"/>
          <w:lang w:val="ro-RO"/>
        </w:rPr>
      </w:pPr>
    </w:p>
    <w:sectPr w:rsidR="001B04FD" w:rsidRPr="001F2A79" w:rsidSect="00760779">
      <w:pgSz w:w="12240" w:h="15840"/>
      <w:pgMar w:top="900" w:right="81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57AC0" w14:textId="77777777" w:rsidR="0068740A" w:rsidRDefault="0068740A" w:rsidP="008B6911">
      <w:pPr>
        <w:spacing w:after="0" w:line="240" w:lineRule="auto"/>
      </w:pPr>
      <w:r>
        <w:separator/>
      </w:r>
    </w:p>
  </w:endnote>
  <w:endnote w:type="continuationSeparator" w:id="0">
    <w:p w14:paraId="12DCDC3E" w14:textId="77777777" w:rsidR="0068740A" w:rsidRDefault="0068740A" w:rsidP="008B6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5B86" w14:textId="77777777" w:rsidR="0068740A" w:rsidRDefault="0068740A" w:rsidP="008B6911">
      <w:pPr>
        <w:spacing w:after="0" w:line="240" w:lineRule="auto"/>
      </w:pPr>
      <w:r>
        <w:separator/>
      </w:r>
    </w:p>
  </w:footnote>
  <w:footnote w:type="continuationSeparator" w:id="0">
    <w:p w14:paraId="09D95B79" w14:textId="77777777" w:rsidR="0068740A" w:rsidRDefault="0068740A" w:rsidP="008B6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B7804"/>
    <w:multiLevelType w:val="hybridMultilevel"/>
    <w:tmpl w:val="70ECA682"/>
    <w:lvl w:ilvl="0" w:tplc="A5B837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C2175"/>
    <w:multiLevelType w:val="hybridMultilevel"/>
    <w:tmpl w:val="596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A0D43"/>
    <w:multiLevelType w:val="hybridMultilevel"/>
    <w:tmpl w:val="2A401D82"/>
    <w:lvl w:ilvl="0" w:tplc="4AF05AB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621924">
    <w:abstractNumId w:val="0"/>
  </w:num>
  <w:num w:numId="2" w16cid:durableId="1645428839">
    <w:abstractNumId w:val="1"/>
  </w:num>
  <w:num w:numId="3" w16cid:durableId="1445150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5C"/>
    <w:rsid w:val="000318B0"/>
    <w:rsid w:val="00043AD6"/>
    <w:rsid w:val="00056B29"/>
    <w:rsid w:val="00072442"/>
    <w:rsid w:val="000B318A"/>
    <w:rsid w:val="00112459"/>
    <w:rsid w:val="001B04FD"/>
    <w:rsid w:val="001B7645"/>
    <w:rsid w:val="001E28EF"/>
    <w:rsid w:val="00250587"/>
    <w:rsid w:val="002755B5"/>
    <w:rsid w:val="00281FB5"/>
    <w:rsid w:val="0033319B"/>
    <w:rsid w:val="00372038"/>
    <w:rsid w:val="003B447C"/>
    <w:rsid w:val="003F5CEB"/>
    <w:rsid w:val="00400B70"/>
    <w:rsid w:val="004144CA"/>
    <w:rsid w:val="00540756"/>
    <w:rsid w:val="005B7A73"/>
    <w:rsid w:val="005D4788"/>
    <w:rsid w:val="0068740A"/>
    <w:rsid w:val="00701CEB"/>
    <w:rsid w:val="00737CD9"/>
    <w:rsid w:val="00760779"/>
    <w:rsid w:val="00763B8E"/>
    <w:rsid w:val="007C5335"/>
    <w:rsid w:val="007E2B27"/>
    <w:rsid w:val="007F4E81"/>
    <w:rsid w:val="008054A6"/>
    <w:rsid w:val="00845916"/>
    <w:rsid w:val="008B6911"/>
    <w:rsid w:val="008C7336"/>
    <w:rsid w:val="008E76DE"/>
    <w:rsid w:val="008F60B9"/>
    <w:rsid w:val="009019A0"/>
    <w:rsid w:val="009262C1"/>
    <w:rsid w:val="00992F19"/>
    <w:rsid w:val="009A0F3E"/>
    <w:rsid w:val="009A588D"/>
    <w:rsid w:val="009F2049"/>
    <w:rsid w:val="00B12535"/>
    <w:rsid w:val="00B51DC1"/>
    <w:rsid w:val="00B5249A"/>
    <w:rsid w:val="00B809AA"/>
    <w:rsid w:val="00BC7E60"/>
    <w:rsid w:val="00C41362"/>
    <w:rsid w:val="00C53097"/>
    <w:rsid w:val="00C71E9C"/>
    <w:rsid w:val="00C73C9D"/>
    <w:rsid w:val="00C77F5C"/>
    <w:rsid w:val="00CD1655"/>
    <w:rsid w:val="00CD6F28"/>
    <w:rsid w:val="00D55DF8"/>
    <w:rsid w:val="00D76889"/>
    <w:rsid w:val="00D8328A"/>
    <w:rsid w:val="00D85149"/>
    <w:rsid w:val="00D90D5C"/>
    <w:rsid w:val="00DB4ECC"/>
    <w:rsid w:val="00E24FEA"/>
    <w:rsid w:val="00E81382"/>
    <w:rsid w:val="00F02E44"/>
    <w:rsid w:val="00F22A66"/>
    <w:rsid w:val="00F36AFD"/>
    <w:rsid w:val="00F37938"/>
    <w:rsid w:val="00FD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74C0"/>
  <w15:docId w15:val="{AFC36A22-461F-42DF-99B4-22281A91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F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F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F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F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F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F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F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F5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3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688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69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911"/>
  </w:style>
  <w:style w:type="paragraph" w:styleId="Footer">
    <w:name w:val="footer"/>
    <w:basedOn w:val="Normal"/>
    <w:link w:val="FooterChar"/>
    <w:uiPriority w:val="99"/>
    <w:unhideWhenUsed/>
    <w:rsid w:val="008B69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911"/>
  </w:style>
  <w:style w:type="paragraph" w:styleId="BalloonText">
    <w:name w:val="Balloon Text"/>
    <w:basedOn w:val="Normal"/>
    <w:link w:val="BalloonTextChar"/>
    <w:uiPriority w:val="99"/>
    <w:semiHidden/>
    <w:unhideWhenUsed/>
    <w:rsid w:val="00E8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Pestisu Mic</dc:creator>
  <cp:lastModifiedBy>Alexandra Cosma [ MINDSOFT ]</cp:lastModifiedBy>
  <cp:revision>2</cp:revision>
  <cp:lastPrinted>2026-06-02T05:32:00Z</cp:lastPrinted>
  <dcterms:created xsi:type="dcterms:W3CDTF">2026-06-02T11:58:00Z</dcterms:created>
  <dcterms:modified xsi:type="dcterms:W3CDTF">2026-06-02T11:58:00Z</dcterms:modified>
</cp:coreProperties>
</file>